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bookmarkStart w:id="0" w:name="_GoBack"/>
            <w:bookmarkEnd w:id="0"/>
            <w:r w:rsidRPr="00AC15AB">
              <w:rPr>
                <w:sz w:val="70"/>
                <w:szCs w:val="70"/>
              </w:rP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Pr>
                <w:rFonts w:ascii="Arial" w:hAnsi="Arial"/>
                <w:b/>
                <w:sz w:val="22"/>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C15AB" w:rsidRDefault="00AC15AB" w:rsidP="002F3D60">
            <w:pPr>
              <w:tabs>
                <w:tab w:val="left" w:pos="1170"/>
              </w:tabs>
              <w:spacing w:before="40" w:after="120"/>
              <w:rPr>
                <w:rFonts w:ascii="Arial" w:hAnsi="Arial"/>
                <w:b/>
                <w:sz w:val="24"/>
              </w:rPr>
            </w:pPr>
            <w:r>
              <w:rPr>
                <w:rFonts w:ascii="Arial" w:hAnsi="Arial"/>
                <w:b/>
                <w:sz w:val="24"/>
              </w:rPr>
              <w:br/>
            </w:r>
            <w:r w:rsidR="002F3D60" w:rsidRPr="002F3D60">
              <w:rPr>
                <w:rFonts w:ascii="Arial" w:hAnsi="Arial" w:cs="Arial"/>
                <w:b/>
                <w:sz w:val="24"/>
                <w:szCs w:val="24"/>
              </w:rPr>
              <w:t xml:space="preserve">John J. Specia, Jr., </w:t>
            </w:r>
            <w:r w:rsidR="002F3D60">
              <w:rPr>
                <w:rFonts w:ascii="Arial" w:hAnsi="Arial" w:cs="Arial"/>
                <w:b/>
                <w:sz w:val="24"/>
                <w:szCs w:val="24"/>
              </w:rPr>
              <w:t xml:space="preserve">DFPS </w:t>
            </w:r>
            <w:r w:rsidR="002F3D60">
              <w:rPr>
                <w:rFonts w:ascii="Arial" w:hAnsi="Arial"/>
                <w:b/>
                <w:sz w:val="24"/>
              </w:rP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C15AB" w:rsidRDefault="0001435C">
            <w:pPr>
              <w:tabs>
                <w:tab w:val="left" w:pos="1170"/>
              </w:tabs>
              <w:spacing w:before="40" w:after="120"/>
              <w:rPr>
                <w:rFonts w:ascii="Arial" w:hAnsi="Arial"/>
                <w:b/>
                <w:sz w:val="24"/>
              </w:rPr>
            </w:pPr>
            <w:r>
              <w:rPr>
                <w:rFonts w:ascii="Arial" w:hAnsi="Arial"/>
                <w:b/>
                <w:sz w:val="24"/>
              </w:rPr>
              <w:t xml:space="preserve">Agenda Item </w:t>
            </w:r>
            <w:r w:rsidR="00CD7CFD" w:rsidRPr="00CD7CFD">
              <w:rPr>
                <w:rFonts w:ascii="Arial" w:hAnsi="Arial"/>
                <w:b/>
                <w:sz w:val="24"/>
                <w:highlight w:val="yellow"/>
              </w:rPr>
              <w:t>XX</w:t>
            </w:r>
            <w:r w:rsidR="000229C0">
              <w:rPr>
                <w:rFonts w:ascii="Arial" w:hAnsi="Arial"/>
                <w:b/>
                <w:sz w:val="24"/>
              </w:rPr>
              <w:t>:</w:t>
            </w:r>
            <w:r w:rsidR="00CD7CFD">
              <w:rPr>
                <w:rFonts w:ascii="Arial" w:hAnsi="Arial"/>
                <w:b/>
                <w:sz w:val="24"/>
              </w:rPr>
              <w:t xml:space="preserve"> </w:t>
            </w:r>
            <w:r w:rsidR="00B851DB">
              <w:rPr>
                <w:rFonts w:ascii="Arial" w:hAnsi="Arial"/>
                <w:b/>
                <w:sz w:val="24"/>
              </w:rPr>
              <w:t>Recommendation to propose rule changes in 40 TAC</w:t>
            </w:r>
            <w:r w:rsidR="00CD7CFD">
              <w:rPr>
                <w:rFonts w:ascii="Arial" w:hAnsi="Arial"/>
                <w:b/>
                <w:sz w:val="24"/>
              </w:rPr>
              <w:t xml:space="preserve"> 745 Licensing, relating to enforcement actions and technical assistance</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6501FC" w:rsidP="002623F1">
            <w:pPr>
              <w:tabs>
                <w:tab w:val="left" w:pos="1170"/>
              </w:tabs>
              <w:spacing w:before="40" w:after="120"/>
              <w:rPr>
                <w:rFonts w:ascii="Arial" w:hAnsi="Arial"/>
                <w:b/>
                <w:iCs/>
                <w:sz w:val="24"/>
              </w:rPr>
            </w:pPr>
            <w:r>
              <w:rPr>
                <w:rFonts w:ascii="Arial" w:hAnsi="Arial"/>
                <w:b/>
                <w:iCs/>
                <w:sz w:val="24"/>
              </w:rPr>
              <w:t xml:space="preserve">April </w:t>
            </w:r>
            <w:r w:rsidR="002623F1">
              <w:rPr>
                <w:rFonts w:ascii="Arial" w:hAnsi="Arial"/>
                <w:b/>
                <w:iCs/>
                <w:sz w:val="24"/>
              </w:rPr>
              <w:t>22,</w:t>
            </w:r>
            <w:r>
              <w:rPr>
                <w:rFonts w:ascii="Arial" w:hAnsi="Arial"/>
                <w:b/>
                <w:iCs/>
                <w:sz w:val="24"/>
              </w:rPr>
              <w:t xml:space="preserve"> 2016</w:t>
            </w:r>
          </w:p>
        </w:tc>
      </w:tr>
    </w:tbl>
    <w:p w:rsidR="00A045C3" w:rsidRPr="00AC15AB" w:rsidRDefault="00A045C3" w:rsidP="00F563FA">
      <w:pPr>
        <w:pStyle w:val="Heading2"/>
        <w:shd w:val="pct12" w:color="auto" w:fill="auto"/>
        <w:spacing w:after="120"/>
        <w:rPr>
          <w:b w:val="0"/>
          <w:i w:val="0"/>
        </w:rPr>
      </w:pPr>
      <w:r w:rsidRPr="005B3452">
        <w:rPr>
          <w:b w:val="0"/>
          <w:i w:val="0"/>
        </w:rPr>
        <w:t>B</w:t>
      </w:r>
      <w:r w:rsidRPr="00BE7D0B">
        <w:rPr>
          <w:b w:val="0"/>
          <w:i w:val="0"/>
        </w:rPr>
        <w:t>A</w:t>
      </w:r>
      <w:r w:rsidRPr="00AC15AB">
        <w:rPr>
          <w:b w:val="0"/>
          <w:i w:val="0"/>
        </w:rPr>
        <w:t>CKGROUND AND PURPOSE</w:t>
      </w:r>
    </w:p>
    <w:p w:rsidR="006E120A" w:rsidRDefault="006501FC" w:rsidP="00692B13">
      <w:pPr>
        <w:pStyle w:val="BodyText"/>
      </w:pPr>
      <w:r w:rsidRPr="00D7152D">
        <w:t xml:space="preserve">The Child Care Licensing (CCL) Division proposes to amend </w:t>
      </w:r>
      <w:r w:rsidR="00A576EB">
        <w:t xml:space="preserve">40 TAC, </w:t>
      </w:r>
      <w:r w:rsidRPr="00D7152D">
        <w:t>Chapter 745</w:t>
      </w:r>
      <w:r w:rsidR="00A576EB">
        <w:t>, Licensing, Subchapter</w:t>
      </w:r>
      <w:r w:rsidR="00692B13">
        <w:t>s K (Inspections and Investigations) and</w:t>
      </w:r>
      <w:r w:rsidR="00A576EB">
        <w:t xml:space="preserve"> L (Remedial Actions).</w:t>
      </w:r>
      <w:r w:rsidR="00CD7CFD">
        <w:t xml:space="preserve"> </w:t>
      </w:r>
      <w:r w:rsidR="006E120A">
        <w:t xml:space="preserve"> </w:t>
      </w:r>
      <w:r w:rsidR="00A576EB">
        <w:t>The recommended changes are needed</w:t>
      </w:r>
      <w:r w:rsidRPr="00D7152D">
        <w:t xml:space="preserve"> to implement </w:t>
      </w:r>
      <w:r w:rsidR="00B958DB">
        <w:t xml:space="preserve">recommendations </w:t>
      </w:r>
      <w:r w:rsidR="00900938">
        <w:t xml:space="preserve">the Sunset Advisory Commission made in </w:t>
      </w:r>
      <w:r w:rsidR="00B958DB">
        <w:t xml:space="preserve">the </w:t>
      </w:r>
      <w:r w:rsidR="00B958DB" w:rsidRPr="00595D93">
        <w:rPr>
          <w:i/>
        </w:rPr>
        <w:t>Department of Family and Protective Services Staff Report with Commission Decisions</w:t>
      </w:r>
      <w:r w:rsidR="00B958DB">
        <w:t xml:space="preserve"> published i</w:t>
      </w:r>
      <w:r w:rsidR="00B958DB" w:rsidRPr="00B958DB">
        <w:t>n August 2014</w:t>
      </w:r>
      <w:r w:rsidR="00900938">
        <w:t xml:space="preserve"> and required by </w:t>
      </w:r>
      <w:r w:rsidR="00900938" w:rsidRPr="00D7152D">
        <w:t>Senate Bill (S.B.) 206</w:t>
      </w:r>
      <w:r w:rsidR="00900938">
        <w:t xml:space="preserve">, </w:t>
      </w:r>
      <w:r w:rsidR="00900938" w:rsidRPr="00A576EB">
        <w:t>SECTIONS 81 and 82</w:t>
      </w:r>
      <w:r w:rsidR="00900938">
        <w:t>,</w:t>
      </w:r>
      <w:r w:rsidR="00900938" w:rsidRPr="00A576EB">
        <w:t xml:space="preserve"> </w:t>
      </w:r>
      <w:r w:rsidR="00900938" w:rsidRPr="00D7152D">
        <w:t>that was passed by the 84</w:t>
      </w:r>
      <w:r w:rsidR="00900938" w:rsidRPr="00D7152D">
        <w:rPr>
          <w:vertAlign w:val="superscript"/>
        </w:rPr>
        <w:t>th</w:t>
      </w:r>
      <w:r w:rsidR="00900938" w:rsidRPr="00D7152D">
        <w:t xml:space="preserve"> Texas Legislature in 2015</w:t>
      </w:r>
      <w:r w:rsidR="00B958DB">
        <w:t>.</w:t>
      </w:r>
      <w:r w:rsidR="006A35CD">
        <w:t xml:space="preserve">  These sections respectively created Human Resources Code (HRC) §42.0704 and amended §42.078(a-2).  </w:t>
      </w:r>
      <w:r w:rsidR="00B958DB">
        <w:t xml:space="preserve">  </w:t>
      </w:r>
    </w:p>
    <w:p w:rsidR="006E120A" w:rsidRDefault="006E120A" w:rsidP="00692B13">
      <w:pPr>
        <w:pStyle w:val="BodyText"/>
      </w:pPr>
    </w:p>
    <w:p w:rsidR="00900938" w:rsidRDefault="006A35CD" w:rsidP="00692B13">
      <w:pPr>
        <w:pStyle w:val="BodyText"/>
      </w:pPr>
      <w:r>
        <w:t>HRC §42.0704</w:t>
      </w:r>
      <w:r w:rsidR="006501FC" w:rsidRPr="00D7152D">
        <w:t xml:space="preserve"> requir</w:t>
      </w:r>
      <w:r w:rsidR="00B958DB">
        <w:t>e</w:t>
      </w:r>
      <w:r w:rsidR="00900938">
        <w:t>s</w:t>
      </w:r>
      <w:r w:rsidR="006501FC" w:rsidRPr="00D7152D">
        <w:t xml:space="preserve"> DFPS to</w:t>
      </w:r>
      <w:r w:rsidR="00900938">
        <w:t xml:space="preserve"> adopt rules that outline a general enforcement policy that describes the department's approach to enforcement, including:</w:t>
      </w:r>
    </w:p>
    <w:p w:rsidR="00900938" w:rsidRDefault="00595D93" w:rsidP="00692B13">
      <w:pPr>
        <w:pStyle w:val="BodyText"/>
        <w:numPr>
          <w:ilvl w:val="0"/>
          <w:numId w:val="35"/>
        </w:numPr>
      </w:pPr>
      <w:r>
        <w:t xml:space="preserve">A </w:t>
      </w:r>
      <w:r w:rsidR="00900938">
        <w:t xml:space="preserve">summary of the department's general expectations in enforcing </w:t>
      </w:r>
      <w:r w:rsidR="006A35CD">
        <w:t>HRC</w:t>
      </w:r>
      <w:r w:rsidR="00900938">
        <w:t>, Chapter 42;</w:t>
      </w:r>
      <w:r w:rsidR="00756BAE">
        <w:t xml:space="preserve"> and</w:t>
      </w:r>
    </w:p>
    <w:p w:rsidR="00900938" w:rsidRDefault="00595D93" w:rsidP="00692B13">
      <w:pPr>
        <w:pStyle w:val="BodyText"/>
        <w:numPr>
          <w:ilvl w:val="0"/>
          <w:numId w:val="35"/>
        </w:numPr>
      </w:pPr>
      <w:r>
        <w:t>A</w:t>
      </w:r>
      <w:r w:rsidR="00900938">
        <w:t xml:space="preserve"> methodology for determining appropriate action to take when a permit holder violates</w:t>
      </w:r>
      <w:r w:rsidR="00263BDF">
        <w:t xml:space="preserve"> </w:t>
      </w:r>
      <w:r w:rsidR="006E120A">
        <w:t xml:space="preserve">Licensing laws or </w:t>
      </w:r>
      <w:r w:rsidR="00263BDF">
        <w:t>rule</w:t>
      </w:r>
      <w:r w:rsidR="006E120A">
        <w:t>s</w:t>
      </w:r>
      <w:r w:rsidR="00263BDF">
        <w:t xml:space="preserve"> that  allows the department to consider the circumstances of the particular case, the nature and seriousness of the violation, history of previous violations, and other aggravating and mitigating factors</w:t>
      </w:r>
      <w:r w:rsidR="00756BAE">
        <w:t>.</w:t>
      </w:r>
    </w:p>
    <w:p w:rsidR="0095443F" w:rsidRDefault="0095443F" w:rsidP="00692B13">
      <w:pPr>
        <w:pStyle w:val="BodyText"/>
      </w:pPr>
    </w:p>
    <w:p w:rsidR="004C4538" w:rsidRDefault="006A35CD" w:rsidP="004C4538">
      <w:pPr>
        <w:pStyle w:val="BodyText"/>
      </w:pPr>
      <w:r>
        <w:t>HRC §42.0704</w:t>
      </w:r>
      <w:r w:rsidR="00F22E27">
        <w:t xml:space="preserve"> also requires t</w:t>
      </w:r>
      <w:r w:rsidR="0095443F">
        <w:t xml:space="preserve">he </w:t>
      </w:r>
      <w:r w:rsidR="0095443F" w:rsidRPr="0095443F">
        <w:t>department</w:t>
      </w:r>
      <w:r w:rsidR="00F22E27">
        <w:t xml:space="preserve"> to</w:t>
      </w:r>
      <w:r w:rsidR="0095443F">
        <w:t xml:space="preserve"> </w:t>
      </w:r>
      <w:r w:rsidR="00F22E27">
        <w:t xml:space="preserve">develop a </w:t>
      </w:r>
      <w:r w:rsidR="0095443F" w:rsidRPr="0095443F">
        <w:t>plan for strengthening its enforcement efforts and for making objective regulatory decisions</w:t>
      </w:r>
      <w:r w:rsidR="00F22E27">
        <w:t>.  Prior to the effective date of the rules proposed in this rule packet, Licensing will</w:t>
      </w:r>
      <w:r w:rsidR="0095443F">
        <w:t xml:space="preserve"> </w:t>
      </w:r>
      <w:r w:rsidR="00F22E27">
        <w:t>require all Licensing staff to receive</w:t>
      </w:r>
      <w:r w:rsidR="0095443F">
        <w:t xml:space="preserve"> training </w:t>
      </w:r>
      <w:r w:rsidR="00F22E27">
        <w:t>to promote</w:t>
      </w:r>
      <w:r w:rsidR="0095443F">
        <w:t xml:space="preserve"> </w:t>
      </w:r>
      <w:r w:rsidR="007B60CF">
        <w:t>staff</w:t>
      </w:r>
      <w:r w:rsidR="00F22E27">
        <w:t>'s</w:t>
      </w:r>
      <w:r w:rsidR="007B60CF">
        <w:t xml:space="preserve"> understand</w:t>
      </w:r>
      <w:r w:rsidR="00F22E27">
        <w:t>ing of</w:t>
      </w:r>
      <w:r w:rsidR="007B60CF">
        <w:t xml:space="preserve"> the policy</w:t>
      </w:r>
      <w:r w:rsidR="00F22E27">
        <w:t xml:space="preserve"> and their ability to</w:t>
      </w:r>
      <w:r w:rsidR="007B60CF">
        <w:t xml:space="preserve"> </w:t>
      </w:r>
      <w:r w:rsidR="0095443F">
        <w:t>apply</w:t>
      </w:r>
      <w:r w:rsidR="007B60CF">
        <w:t xml:space="preserve"> it appropriately </w:t>
      </w:r>
      <w:r w:rsidR="0095443F">
        <w:t xml:space="preserve">and </w:t>
      </w:r>
      <w:r w:rsidR="007B60CF">
        <w:t xml:space="preserve">clearly explain it to </w:t>
      </w:r>
      <w:r w:rsidR="0095443F">
        <w:t xml:space="preserve">providers.  </w:t>
      </w:r>
      <w:r w:rsidR="004C4538" w:rsidRPr="004C4538">
        <w:t xml:space="preserve">After the initial training, the concepts </w:t>
      </w:r>
      <w:r w:rsidR="00F22E27">
        <w:t xml:space="preserve">will be incorporated into Licensing's Basic Skills Development training, which all new Licensing staff receive, moving forward.  </w:t>
      </w:r>
      <w:r w:rsidR="00BA60C6">
        <w:t>Licensing</w:t>
      </w:r>
      <w:r w:rsidR="00F22E27">
        <w:t>'s Performance Management Unit (PMU)</w:t>
      </w:r>
      <w:r w:rsidR="00BA60C6">
        <w:t xml:space="preserve"> </w:t>
      </w:r>
      <w:r w:rsidR="00B60CC8">
        <w:t xml:space="preserve">performs quality assurance activities to ensure Licensing staff are adhering to policy and consistently enforcing  licensing laws and regulations and </w:t>
      </w:r>
      <w:r w:rsidR="00BA60C6">
        <w:t xml:space="preserve">will evaluate the effectiveness of the </w:t>
      </w:r>
      <w:r w:rsidR="007B60CF">
        <w:t>enforcement policy</w:t>
      </w:r>
      <w:r w:rsidR="00BA60C6">
        <w:t xml:space="preserve"> through </w:t>
      </w:r>
      <w:r w:rsidR="00B60CC8">
        <w:t xml:space="preserve">a quality assurance review scheduled to be completed in early </w:t>
      </w:r>
      <w:r w:rsidR="004C4538">
        <w:t>fiscal year 2</w:t>
      </w:r>
      <w:r w:rsidR="00B60CC8">
        <w:t>018 (one year after implementation of the new enforcement policy).</w:t>
      </w:r>
      <w:r w:rsidR="004C4538">
        <w:t xml:space="preserve">  </w:t>
      </w:r>
      <w:r w:rsidR="00BA60C6">
        <w:t>In addition</w:t>
      </w:r>
      <w:r w:rsidR="008A4F2A">
        <w:t>,</w:t>
      </w:r>
      <w:r w:rsidR="00BA60C6">
        <w:t xml:space="preserve"> PMU </w:t>
      </w:r>
      <w:r w:rsidR="00B60CC8">
        <w:t xml:space="preserve">risk </w:t>
      </w:r>
      <w:r w:rsidR="004C4538">
        <w:t>analysts</w:t>
      </w:r>
      <w:r w:rsidR="00B60CC8">
        <w:t xml:space="preserve"> conduct neutral assessments of </w:t>
      </w:r>
      <w:r w:rsidR="004C4538">
        <w:t>an</w:t>
      </w:r>
      <w:r w:rsidR="00B60CC8">
        <w:t xml:space="preserve"> operation's compliance history when Licensing </w:t>
      </w:r>
      <w:r w:rsidR="004C4538">
        <w:t xml:space="preserve">staff identify </w:t>
      </w:r>
      <w:r w:rsidR="004C4538" w:rsidRPr="004C4538">
        <w:t xml:space="preserve">the operation as having a compliance history that is at increased risk for children.  As part of this process, PMU provides recommendations for enforcement actions and, six months later, reviews the operation's record to determine what </w:t>
      </w:r>
      <w:r w:rsidR="004C4538" w:rsidRPr="004C4538">
        <w:lastRenderedPageBreak/>
        <w:t xml:space="preserve">enforcement action was taken and whether risk was reduced.  This work </w:t>
      </w:r>
      <w:r w:rsidR="00FF1EC6">
        <w:t>enables</w:t>
      </w:r>
      <w:r w:rsidR="004C4538" w:rsidRPr="004C4538">
        <w:t xml:space="preserve"> Licensing to assess the effectiveness of the enforcement policy on an ongoing basis</w:t>
      </w:r>
      <w:r w:rsidR="004C4538">
        <w:t>.</w:t>
      </w:r>
    </w:p>
    <w:p w:rsidR="006E120A" w:rsidRDefault="006E120A" w:rsidP="00692B13">
      <w:pPr>
        <w:pStyle w:val="BodyText"/>
      </w:pPr>
    </w:p>
    <w:p w:rsidR="00B958DB" w:rsidRDefault="00FF1EC6" w:rsidP="00692B13">
      <w:pPr>
        <w:pStyle w:val="BodyText"/>
      </w:pPr>
      <w:r>
        <w:t>The new version of HRC §42.078(a-2)</w:t>
      </w:r>
      <w:r w:rsidR="00263BDF">
        <w:t xml:space="preserve"> expands the</w:t>
      </w:r>
      <w:r w:rsidR="00D3677E">
        <w:t xml:space="preserve"> department's authority to impose </w:t>
      </w:r>
      <w:r w:rsidR="00D3677E" w:rsidRPr="00D3677E">
        <w:t xml:space="preserve">administrative penalties </w:t>
      </w:r>
      <w:r w:rsidR="00263BDF">
        <w:t>before taking corrective action to all high risk violations, not just violations related to background checks</w:t>
      </w:r>
      <w:r w:rsidR="006501FC" w:rsidRPr="00D7152D">
        <w:t xml:space="preserve">.   </w:t>
      </w:r>
    </w:p>
    <w:p w:rsidR="00900938" w:rsidRDefault="00900938" w:rsidP="005C7E88">
      <w:pPr>
        <w:pStyle w:val="BodyText"/>
      </w:pPr>
    </w:p>
    <w:p w:rsidR="006501FC" w:rsidRDefault="006501FC">
      <w:pPr>
        <w:pStyle w:val="BodyText"/>
      </w:pPr>
      <w:r>
        <w:t>A summary of the changes</w:t>
      </w:r>
      <w:r w:rsidR="00FD00E9">
        <w:t xml:space="preserve"> </w:t>
      </w:r>
      <w:r>
        <w:t xml:space="preserve">to create </w:t>
      </w:r>
      <w:r w:rsidR="00763376">
        <w:t>an</w:t>
      </w:r>
      <w:r w:rsidR="002623F1">
        <w:t xml:space="preserve"> enforcement framework include</w:t>
      </w:r>
      <w:r>
        <w:t xml:space="preserve">: </w:t>
      </w:r>
    </w:p>
    <w:p w:rsidR="00CF16D6" w:rsidRDefault="00CF16D6">
      <w:pPr>
        <w:pStyle w:val="BodyText"/>
        <w:numPr>
          <w:ilvl w:val="0"/>
          <w:numId w:val="14"/>
        </w:numPr>
      </w:pPr>
      <w:r>
        <w:t>Changing the title of Subchapter L from "Remedial Actions" to "Enforcement Actions"</w:t>
      </w:r>
      <w:r w:rsidR="00FF1EC6">
        <w:t>;</w:t>
      </w:r>
      <w:r>
        <w:t xml:space="preserve"> </w:t>
      </w:r>
    </w:p>
    <w:p w:rsidR="00E23E07" w:rsidRDefault="00E23E07">
      <w:pPr>
        <w:pStyle w:val="BodyText"/>
        <w:numPr>
          <w:ilvl w:val="0"/>
          <w:numId w:val="14"/>
        </w:numPr>
      </w:pPr>
      <w:r>
        <w:t xml:space="preserve">Defining "technical assistance" </w:t>
      </w:r>
      <w:r w:rsidR="001C6F02">
        <w:t>and o</w:t>
      </w:r>
      <w:r w:rsidR="00CF16D6">
        <w:t>utlining</w:t>
      </w:r>
      <w:r>
        <w:t xml:space="preserve"> when and why technical assistance is provided</w:t>
      </w:r>
      <w:r w:rsidR="00FF1EC6">
        <w:t>;</w:t>
      </w:r>
      <w:r>
        <w:t xml:space="preserve"> </w:t>
      </w:r>
    </w:p>
    <w:p w:rsidR="001C6F02" w:rsidRDefault="001C6F02">
      <w:pPr>
        <w:pStyle w:val="BodyText"/>
        <w:numPr>
          <w:ilvl w:val="0"/>
          <w:numId w:val="14"/>
        </w:numPr>
      </w:pPr>
      <w:r>
        <w:t xml:space="preserve">Clarifying that enforcement actions </w:t>
      </w:r>
      <w:r w:rsidR="00736C41">
        <w:t>are not progressive in nature, meaning they are not necessarily recommended or imposed from least to most restrictive</w:t>
      </w:r>
      <w:r w:rsidR="00FF1EC6">
        <w:t>;</w:t>
      </w:r>
    </w:p>
    <w:p w:rsidR="001C6F02" w:rsidRDefault="001C6F02">
      <w:pPr>
        <w:pStyle w:val="BodyText"/>
        <w:numPr>
          <w:ilvl w:val="0"/>
          <w:numId w:val="14"/>
        </w:numPr>
      </w:pPr>
      <w:r>
        <w:t>Clarifying that CCL may end an enforcement action at any time to impose a more serious enforcement action</w:t>
      </w:r>
      <w:r w:rsidR="00FF1EC6">
        <w:t>;</w:t>
      </w:r>
    </w:p>
    <w:p w:rsidR="00B654E6" w:rsidRDefault="00B654E6">
      <w:pPr>
        <w:pStyle w:val="BodyText"/>
        <w:numPr>
          <w:ilvl w:val="0"/>
          <w:numId w:val="14"/>
        </w:numPr>
      </w:pPr>
      <w:r>
        <w:t xml:space="preserve">Removing the ability to extend </w:t>
      </w:r>
      <w:r w:rsidR="006E120A">
        <w:t>an</w:t>
      </w:r>
      <w:r>
        <w:t xml:space="preserve"> enforcement action</w:t>
      </w:r>
      <w:r w:rsidR="00FF1EC6">
        <w:t>;</w:t>
      </w:r>
      <w:r>
        <w:t xml:space="preserve"> </w:t>
      </w:r>
    </w:p>
    <w:p w:rsidR="00361D1F" w:rsidRDefault="00763376">
      <w:pPr>
        <w:pStyle w:val="BodyText"/>
        <w:numPr>
          <w:ilvl w:val="0"/>
          <w:numId w:val="14"/>
        </w:numPr>
      </w:pPr>
      <w:r>
        <w:t xml:space="preserve">Identifying </w:t>
      </w:r>
      <w:r w:rsidR="006E120A">
        <w:t xml:space="preserve">a voluntary </w:t>
      </w:r>
      <w:r w:rsidR="00D7152D">
        <w:t>plan of action as a</w:t>
      </w:r>
      <w:r w:rsidR="00361D1F">
        <w:t xml:space="preserve"> voluntary</w:t>
      </w:r>
      <w:r w:rsidR="00D7152D">
        <w:t xml:space="preserve"> enforcement action</w:t>
      </w:r>
      <w:r w:rsidR="00FF1EC6">
        <w:t>;</w:t>
      </w:r>
    </w:p>
    <w:p w:rsidR="00B654E6" w:rsidRDefault="00B654E6">
      <w:pPr>
        <w:pStyle w:val="BodyText"/>
        <w:numPr>
          <w:ilvl w:val="0"/>
          <w:numId w:val="14"/>
        </w:numPr>
      </w:pPr>
      <w:r>
        <w:t xml:space="preserve">Defining </w:t>
      </w:r>
      <w:r w:rsidR="006E120A">
        <w:t xml:space="preserve">voluntary </w:t>
      </w:r>
      <w:r>
        <w:t>plan of action as a collaborative effort between CCL and the provider</w:t>
      </w:r>
      <w:r w:rsidR="00FF1EC6">
        <w:t>;</w:t>
      </w:r>
    </w:p>
    <w:p w:rsidR="001C6F02" w:rsidRDefault="001C6F02">
      <w:pPr>
        <w:pStyle w:val="BodyText"/>
        <w:numPr>
          <w:ilvl w:val="0"/>
          <w:numId w:val="14"/>
        </w:numPr>
      </w:pPr>
      <w:r>
        <w:t>Identifying factors CCL considers when deciding to recommend a voluntary plan of action</w:t>
      </w:r>
      <w:r w:rsidR="00FF1EC6">
        <w:t>;</w:t>
      </w:r>
    </w:p>
    <w:p w:rsidR="00A636F5" w:rsidRPr="00ED3EFE" w:rsidRDefault="00A636F5">
      <w:pPr>
        <w:pStyle w:val="BodyText"/>
        <w:numPr>
          <w:ilvl w:val="0"/>
          <w:numId w:val="14"/>
        </w:numPr>
      </w:pPr>
      <w:r w:rsidRPr="00ED3EFE">
        <w:t>Limiting the number of times a plan o</w:t>
      </w:r>
      <w:r w:rsidR="00ED3EFE">
        <w:t xml:space="preserve">f action may be recommended if an operation </w:t>
      </w:r>
      <w:r w:rsidR="00AB34D0">
        <w:t xml:space="preserve">has </w:t>
      </w:r>
      <w:r w:rsidR="00ED3EFE" w:rsidRPr="00ED3EFE">
        <w:t>already been on a plan of action for similar issues within the pr</w:t>
      </w:r>
      <w:r w:rsidR="00ED3EFE">
        <w:t>evious year</w:t>
      </w:r>
      <w:r w:rsidR="00FF1EC6">
        <w:t>;</w:t>
      </w:r>
      <w:r w:rsidR="00ED3EFE" w:rsidRPr="00ED3EFE">
        <w:t xml:space="preserve"> </w:t>
      </w:r>
    </w:p>
    <w:p w:rsidR="00B654E6" w:rsidRDefault="00B654E6">
      <w:pPr>
        <w:pStyle w:val="BodyText"/>
        <w:numPr>
          <w:ilvl w:val="0"/>
          <w:numId w:val="14"/>
        </w:numPr>
      </w:pPr>
      <w:r>
        <w:t xml:space="preserve">Providing a more clearly defined delineation between evaluation and probation by restricting the </w:t>
      </w:r>
      <w:r w:rsidR="006E120A">
        <w:t>circumstances under which</w:t>
      </w:r>
      <w:r>
        <w:t xml:space="preserve"> CCL may consider imposing evaluation</w:t>
      </w:r>
      <w:r w:rsidR="00FF1EC6">
        <w:t>;</w:t>
      </w:r>
    </w:p>
    <w:p w:rsidR="00B654E6" w:rsidRDefault="00B654E6">
      <w:pPr>
        <w:pStyle w:val="BodyText"/>
        <w:numPr>
          <w:ilvl w:val="0"/>
          <w:numId w:val="14"/>
        </w:numPr>
      </w:pPr>
      <w:r>
        <w:t xml:space="preserve">Decreasing the length of time an operation may remain on evaluation to </w:t>
      </w:r>
      <w:r w:rsidR="00CC69FC">
        <w:t xml:space="preserve">six </w:t>
      </w:r>
      <w:r>
        <w:t>months</w:t>
      </w:r>
      <w:r w:rsidR="00FF1EC6">
        <w:t>;</w:t>
      </w:r>
    </w:p>
    <w:p w:rsidR="00B654E6" w:rsidRDefault="00B654E6">
      <w:pPr>
        <w:pStyle w:val="BodyText"/>
        <w:numPr>
          <w:ilvl w:val="0"/>
          <w:numId w:val="14"/>
        </w:numPr>
      </w:pPr>
      <w:r>
        <w:t>Identifying factors CCL considers when deciding to impose evaluation</w:t>
      </w:r>
      <w:r w:rsidR="00FF1EC6">
        <w:t>;</w:t>
      </w:r>
    </w:p>
    <w:p w:rsidR="00E23E07" w:rsidRDefault="00763376">
      <w:pPr>
        <w:pStyle w:val="BodyText"/>
        <w:numPr>
          <w:ilvl w:val="0"/>
          <w:numId w:val="14"/>
        </w:numPr>
      </w:pPr>
      <w:r>
        <w:t xml:space="preserve">Identifying factors CCL considers when deciding to impose </w:t>
      </w:r>
      <w:r w:rsidR="00B654E6">
        <w:t>probation</w:t>
      </w:r>
      <w:r w:rsidR="00FF1EC6">
        <w:t>;</w:t>
      </w:r>
    </w:p>
    <w:p w:rsidR="00291578" w:rsidRDefault="00291578">
      <w:pPr>
        <w:pStyle w:val="BodyText"/>
        <w:numPr>
          <w:ilvl w:val="0"/>
          <w:numId w:val="14"/>
        </w:numPr>
      </w:pPr>
      <w:r>
        <w:t>Identifying factors CCL considers when deciding to impose each adverse action</w:t>
      </w:r>
      <w:r w:rsidR="00FF1EC6">
        <w:t>; and</w:t>
      </w:r>
      <w:r>
        <w:t xml:space="preserve"> </w:t>
      </w:r>
    </w:p>
    <w:p w:rsidR="00781109" w:rsidRDefault="00781109">
      <w:pPr>
        <w:pStyle w:val="BodyText"/>
        <w:numPr>
          <w:ilvl w:val="0"/>
          <w:numId w:val="14"/>
        </w:numPr>
      </w:pPr>
      <w:r>
        <w:t>Adding language allowing CCL to impose administrative penalties prior to taking corrective action for violations of high risk standards</w:t>
      </w:r>
    </w:p>
    <w:p w:rsidR="006501FC" w:rsidRDefault="006501FC">
      <w:pPr>
        <w:pStyle w:val="BodyText"/>
      </w:pP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DETAILED SECTION ANALYSIS AND DISPOSITION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5130"/>
      </w:tblGrid>
      <w:tr w:rsidR="00B851DB" w:rsidTr="00C652E6">
        <w:trPr>
          <w:tblHeader/>
        </w:trPr>
        <w:tc>
          <w:tcPr>
            <w:tcW w:w="1908"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Current Rule Sections</w:t>
            </w:r>
          </w:p>
        </w:tc>
        <w:tc>
          <w:tcPr>
            <w:tcW w:w="252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Proposed Action; New Rule Section</w:t>
            </w:r>
          </w:p>
        </w:tc>
        <w:tc>
          <w:tcPr>
            <w:tcW w:w="513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Summary Explanation of Proposed Action</w:t>
            </w:r>
          </w:p>
        </w:tc>
      </w:tr>
      <w:tr w:rsidR="00997F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97FD3" w:rsidRDefault="00997FD3"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997FD3" w:rsidRDefault="00997FD3" w:rsidP="000A1A48">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Subchapter K DIVISION </w:t>
            </w:r>
            <w:r w:rsidR="000A1A48">
              <w:rPr>
                <w:rStyle w:val="PRSLTTRTOP"/>
                <w:rFonts w:ascii="Arial" w:hAnsi="Arial" w:cs="Arial"/>
                <w:spacing w:val="-3"/>
                <w:sz w:val="24"/>
                <w:szCs w:val="24"/>
              </w:rPr>
              <w:t>6</w:t>
            </w:r>
          </w:p>
        </w:tc>
        <w:tc>
          <w:tcPr>
            <w:tcW w:w="5130" w:type="dxa"/>
            <w:tcBorders>
              <w:top w:val="single" w:sz="6" w:space="0" w:color="auto"/>
              <w:left w:val="single" w:sz="6" w:space="0" w:color="auto"/>
              <w:bottom w:val="single" w:sz="6" w:space="0" w:color="auto"/>
              <w:right w:val="single" w:sz="6" w:space="0" w:color="auto"/>
            </w:tcBorders>
          </w:tcPr>
          <w:p w:rsidR="00997FD3" w:rsidRDefault="003F4550" w:rsidP="00ED2322">
            <w:pPr>
              <w:spacing w:after="60"/>
              <w:rPr>
                <w:rStyle w:val="PRSLTTRTOP"/>
                <w:rFonts w:ascii="Arial" w:hAnsi="Arial" w:cs="Arial"/>
                <w:spacing w:val="-3"/>
                <w:sz w:val="24"/>
                <w:szCs w:val="24"/>
              </w:rPr>
            </w:pPr>
            <w:r>
              <w:rPr>
                <w:rStyle w:val="PRSLTTRTOP"/>
                <w:rFonts w:ascii="Arial" w:hAnsi="Arial" w:cs="Arial"/>
                <w:spacing w:val="-3"/>
                <w:sz w:val="24"/>
                <w:szCs w:val="24"/>
              </w:rPr>
              <w:t>Create a new DIVISION in Subchapter K to house</w:t>
            </w:r>
            <w:r w:rsidR="000A1A48">
              <w:rPr>
                <w:rStyle w:val="PRSLTTRTOP"/>
                <w:rFonts w:ascii="Arial" w:hAnsi="Arial" w:cs="Arial"/>
                <w:spacing w:val="-3"/>
                <w:sz w:val="24"/>
                <w:szCs w:val="24"/>
              </w:rPr>
              <w:t xml:space="preserve"> rules related to</w:t>
            </w:r>
            <w:r>
              <w:rPr>
                <w:rStyle w:val="PRSLTTRTOP"/>
                <w:rFonts w:ascii="Arial" w:hAnsi="Arial" w:cs="Arial"/>
                <w:spacing w:val="-3"/>
                <w:sz w:val="24"/>
                <w:szCs w:val="24"/>
              </w:rPr>
              <w:t xml:space="preserve"> technical assistance</w:t>
            </w:r>
            <w:r w:rsidR="00CB5D59">
              <w:rPr>
                <w:rStyle w:val="PRSLTTRTOP"/>
                <w:rFonts w:ascii="Arial" w:hAnsi="Arial" w:cs="Arial"/>
                <w:spacing w:val="-3"/>
                <w:sz w:val="24"/>
                <w:szCs w:val="24"/>
              </w:rPr>
              <w:t>.</w:t>
            </w:r>
            <w:r>
              <w:rPr>
                <w:rStyle w:val="PRSLTTRTOP"/>
                <w:rFonts w:ascii="Arial" w:hAnsi="Arial" w:cs="Arial"/>
                <w:spacing w:val="-3"/>
                <w:sz w:val="24"/>
                <w:szCs w:val="24"/>
              </w:rPr>
              <w:t xml:space="preserve"> </w:t>
            </w:r>
          </w:p>
        </w:tc>
      </w:tr>
      <w:tr w:rsidR="00997F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97FD3" w:rsidRDefault="00997FD3"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997FD3" w:rsidRDefault="003F4550" w:rsidP="003A7A67">
            <w:pPr>
              <w:spacing w:after="60"/>
              <w:rPr>
                <w:rStyle w:val="PRSLTTRTOP"/>
                <w:rFonts w:ascii="Arial" w:hAnsi="Arial" w:cs="Arial"/>
                <w:spacing w:val="-3"/>
                <w:sz w:val="24"/>
                <w:szCs w:val="24"/>
              </w:rPr>
            </w:pPr>
            <w:r>
              <w:rPr>
                <w:rStyle w:val="PRSLTTRTOP"/>
                <w:rFonts w:ascii="Arial" w:hAnsi="Arial" w:cs="Arial"/>
                <w:spacing w:val="-3"/>
                <w:sz w:val="24"/>
                <w:szCs w:val="24"/>
              </w:rPr>
              <w:t>New §745.</w:t>
            </w:r>
            <w:r w:rsidR="003A7A67">
              <w:rPr>
                <w:rStyle w:val="PRSLTTRTOP"/>
                <w:rFonts w:ascii="Arial" w:hAnsi="Arial" w:cs="Arial"/>
                <w:spacing w:val="-3"/>
                <w:sz w:val="24"/>
                <w:szCs w:val="24"/>
              </w:rPr>
              <w:t>8581</w:t>
            </w:r>
          </w:p>
        </w:tc>
        <w:tc>
          <w:tcPr>
            <w:tcW w:w="5130" w:type="dxa"/>
            <w:tcBorders>
              <w:top w:val="single" w:sz="6" w:space="0" w:color="auto"/>
              <w:left w:val="single" w:sz="6" w:space="0" w:color="auto"/>
              <w:bottom w:val="single" w:sz="6" w:space="0" w:color="auto"/>
              <w:right w:val="single" w:sz="6" w:space="0" w:color="auto"/>
            </w:tcBorders>
          </w:tcPr>
          <w:p w:rsidR="00997FD3" w:rsidRDefault="003F4550" w:rsidP="000A1A48">
            <w:pPr>
              <w:spacing w:after="60"/>
              <w:rPr>
                <w:rStyle w:val="PRSLTTRTOP"/>
                <w:rFonts w:ascii="Arial" w:hAnsi="Arial" w:cs="Arial"/>
                <w:spacing w:val="-3"/>
                <w:sz w:val="24"/>
                <w:szCs w:val="24"/>
              </w:rPr>
            </w:pPr>
            <w:r>
              <w:rPr>
                <w:rStyle w:val="PRSLTTRTOP"/>
                <w:rFonts w:ascii="Arial" w:hAnsi="Arial" w:cs="Arial"/>
                <w:spacing w:val="-3"/>
                <w:sz w:val="24"/>
                <w:szCs w:val="24"/>
              </w:rPr>
              <w:t>This new rule defines technical assistance and clarifies that technical assistance is not a deficiency</w:t>
            </w:r>
            <w:r w:rsidR="00FF1EC6">
              <w:rPr>
                <w:rStyle w:val="PRSLTTRTOP"/>
                <w:rFonts w:ascii="Arial" w:hAnsi="Arial" w:cs="Arial"/>
                <w:spacing w:val="-3"/>
                <w:sz w:val="24"/>
                <w:szCs w:val="24"/>
              </w:rPr>
              <w:t xml:space="preserve"> or</w:t>
            </w:r>
            <w:r w:rsidR="00207F55">
              <w:rPr>
                <w:rStyle w:val="PRSLTTRTOP"/>
                <w:rFonts w:ascii="Arial" w:hAnsi="Arial" w:cs="Arial"/>
                <w:spacing w:val="-3"/>
                <w:sz w:val="24"/>
                <w:szCs w:val="24"/>
              </w:rPr>
              <w:t xml:space="preserve"> an</w:t>
            </w:r>
            <w:r w:rsidR="00FF1EC6">
              <w:rPr>
                <w:rStyle w:val="PRSLTTRTOP"/>
                <w:rFonts w:ascii="Arial" w:hAnsi="Arial" w:cs="Arial"/>
                <w:spacing w:val="-3"/>
                <w:sz w:val="24"/>
                <w:szCs w:val="24"/>
              </w:rPr>
              <w:t xml:space="preserve"> enforcement action</w:t>
            </w:r>
            <w:r>
              <w:rPr>
                <w:rStyle w:val="PRSLTTRTOP"/>
                <w:rFonts w:ascii="Arial" w:hAnsi="Arial" w:cs="Arial"/>
                <w:spacing w:val="-3"/>
                <w:sz w:val="24"/>
                <w:szCs w:val="24"/>
              </w:rPr>
              <w:t xml:space="preserve"> and </w:t>
            </w:r>
            <w:r w:rsidR="000A1A48">
              <w:rPr>
                <w:rStyle w:val="PRSLTTRTOP"/>
                <w:rFonts w:ascii="Arial" w:hAnsi="Arial" w:cs="Arial"/>
                <w:spacing w:val="-3"/>
                <w:sz w:val="24"/>
                <w:szCs w:val="24"/>
              </w:rPr>
              <w:t>is not</w:t>
            </w:r>
            <w:r>
              <w:rPr>
                <w:rStyle w:val="PRSLTTRTOP"/>
                <w:rFonts w:ascii="Arial" w:hAnsi="Arial" w:cs="Arial"/>
                <w:spacing w:val="-3"/>
                <w:sz w:val="24"/>
                <w:szCs w:val="24"/>
              </w:rPr>
              <w:t xml:space="preserve"> used in lieu of citing a deficiency. </w:t>
            </w:r>
          </w:p>
        </w:tc>
      </w:tr>
      <w:tr w:rsidR="00997FD3"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97FD3" w:rsidRDefault="00997FD3"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997FD3" w:rsidRDefault="003F4550" w:rsidP="003A7A67">
            <w:pPr>
              <w:spacing w:after="60"/>
              <w:rPr>
                <w:rStyle w:val="PRSLTTRTOP"/>
                <w:rFonts w:ascii="Arial" w:hAnsi="Arial" w:cs="Arial"/>
                <w:spacing w:val="-3"/>
                <w:sz w:val="24"/>
                <w:szCs w:val="24"/>
              </w:rPr>
            </w:pPr>
            <w:r>
              <w:rPr>
                <w:rStyle w:val="PRSLTTRTOP"/>
                <w:rFonts w:ascii="Arial" w:hAnsi="Arial" w:cs="Arial"/>
                <w:spacing w:val="-3"/>
                <w:sz w:val="24"/>
                <w:szCs w:val="24"/>
              </w:rPr>
              <w:t>New §745.</w:t>
            </w:r>
            <w:r w:rsidR="003A7A67">
              <w:rPr>
                <w:rStyle w:val="PRSLTTRTOP"/>
                <w:rFonts w:ascii="Arial" w:hAnsi="Arial" w:cs="Arial"/>
                <w:spacing w:val="-3"/>
                <w:sz w:val="24"/>
                <w:szCs w:val="24"/>
              </w:rPr>
              <w:t>8583</w:t>
            </w:r>
          </w:p>
        </w:tc>
        <w:tc>
          <w:tcPr>
            <w:tcW w:w="5130" w:type="dxa"/>
            <w:tcBorders>
              <w:top w:val="single" w:sz="6" w:space="0" w:color="auto"/>
              <w:left w:val="single" w:sz="6" w:space="0" w:color="auto"/>
              <w:bottom w:val="single" w:sz="6" w:space="0" w:color="auto"/>
              <w:right w:val="single" w:sz="6" w:space="0" w:color="auto"/>
            </w:tcBorders>
          </w:tcPr>
          <w:p w:rsidR="00997FD3" w:rsidRDefault="003F4550" w:rsidP="00FF1EC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identifies when and how </w:t>
            </w:r>
            <w:r w:rsidR="000A1A48">
              <w:rPr>
                <w:rStyle w:val="PRSLTTRTOP"/>
                <w:rFonts w:ascii="Arial" w:hAnsi="Arial" w:cs="Arial"/>
                <w:spacing w:val="-3"/>
                <w:sz w:val="24"/>
                <w:szCs w:val="24"/>
              </w:rPr>
              <w:t xml:space="preserve">Licensing may provide </w:t>
            </w:r>
            <w:r>
              <w:rPr>
                <w:rStyle w:val="PRSLTTRTOP"/>
                <w:rFonts w:ascii="Arial" w:hAnsi="Arial" w:cs="Arial"/>
                <w:spacing w:val="-3"/>
                <w:sz w:val="24"/>
                <w:szCs w:val="24"/>
              </w:rPr>
              <w:t xml:space="preserve">technical assistance. </w:t>
            </w:r>
          </w:p>
        </w:tc>
      </w:tr>
      <w:tr w:rsidR="003F455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3F4550" w:rsidRDefault="003F4550"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3F4550" w:rsidRDefault="003F4550" w:rsidP="003A7A67">
            <w:pPr>
              <w:spacing w:after="60"/>
              <w:rPr>
                <w:rStyle w:val="PRSLTTRTOP"/>
                <w:rFonts w:ascii="Arial" w:hAnsi="Arial" w:cs="Arial"/>
                <w:spacing w:val="-3"/>
                <w:sz w:val="24"/>
                <w:szCs w:val="24"/>
              </w:rPr>
            </w:pPr>
            <w:r>
              <w:rPr>
                <w:rStyle w:val="PRSLTTRTOP"/>
                <w:rFonts w:ascii="Arial" w:hAnsi="Arial" w:cs="Arial"/>
                <w:spacing w:val="-3"/>
                <w:sz w:val="24"/>
                <w:szCs w:val="24"/>
              </w:rPr>
              <w:t>New §745.</w:t>
            </w:r>
            <w:r w:rsidR="003A7A67">
              <w:rPr>
                <w:rStyle w:val="PRSLTTRTOP"/>
                <w:rFonts w:ascii="Arial" w:hAnsi="Arial" w:cs="Arial"/>
                <w:spacing w:val="-3"/>
                <w:sz w:val="24"/>
                <w:szCs w:val="24"/>
              </w:rPr>
              <w:t>8585</w:t>
            </w:r>
          </w:p>
        </w:tc>
        <w:tc>
          <w:tcPr>
            <w:tcW w:w="5130" w:type="dxa"/>
            <w:tcBorders>
              <w:top w:val="single" w:sz="6" w:space="0" w:color="auto"/>
              <w:left w:val="single" w:sz="6" w:space="0" w:color="auto"/>
              <w:bottom w:val="single" w:sz="6" w:space="0" w:color="auto"/>
              <w:right w:val="single" w:sz="6" w:space="0" w:color="auto"/>
            </w:tcBorders>
          </w:tcPr>
          <w:p w:rsidR="003F4550" w:rsidRDefault="003F4550" w:rsidP="00AB34D0">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clarifies that </w:t>
            </w:r>
            <w:r w:rsidR="00B74299">
              <w:rPr>
                <w:rStyle w:val="PRSLTTRTOP"/>
                <w:rFonts w:ascii="Arial" w:hAnsi="Arial" w:cs="Arial"/>
                <w:spacing w:val="-3"/>
                <w:sz w:val="24"/>
                <w:szCs w:val="24"/>
              </w:rPr>
              <w:t xml:space="preserve">a permit holder may not request </w:t>
            </w:r>
            <w:r>
              <w:rPr>
                <w:rStyle w:val="PRSLTTRTOP"/>
                <w:rFonts w:ascii="Arial" w:hAnsi="Arial" w:cs="Arial"/>
                <w:spacing w:val="-3"/>
                <w:sz w:val="24"/>
                <w:szCs w:val="24"/>
              </w:rPr>
              <w:t xml:space="preserve">an administrative review </w:t>
            </w:r>
            <w:r w:rsidR="00AB34D0">
              <w:rPr>
                <w:rStyle w:val="PRSLTTRTOP"/>
                <w:rFonts w:ascii="Arial" w:hAnsi="Arial" w:cs="Arial"/>
                <w:spacing w:val="-3"/>
                <w:sz w:val="24"/>
                <w:szCs w:val="24"/>
              </w:rPr>
              <w:t xml:space="preserve">of </w:t>
            </w:r>
            <w:r w:rsidR="00B74299">
              <w:rPr>
                <w:rStyle w:val="PRSLTTRTOP"/>
                <w:rFonts w:ascii="Arial" w:hAnsi="Arial" w:cs="Arial"/>
                <w:spacing w:val="-3"/>
                <w:sz w:val="24"/>
                <w:szCs w:val="24"/>
              </w:rPr>
              <w:t xml:space="preserve">Licensing </w:t>
            </w:r>
            <w:r w:rsidR="00AB34D0">
              <w:rPr>
                <w:rStyle w:val="PRSLTTRTOP"/>
                <w:rFonts w:ascii="Arial" w:hAnsi="Arial" w:cs="Arial"/>
                <w:spacing w:val="-3"/>
                <w:sz w:val="24"/>
                <w:szCs w:val="24"/>
              </w:rPr>
              <w:t xml:space="preserve">providing </w:t>
            </w:r>
            <w:r w:rsidR="001F05D4">
              <w:rPr>
                <w:rStyle w:val="PRSLTTRTOP"/>
                <w:rFonts w:ascii="Arial" w:hAnsi="Arial" w:cs="Arial"/>
                <w:spacing w:val="-3"/>
                <w:sz w:val="24"/>
                <w:szCs w:val="24"/>
              </w:rPr>
              <w:t>technical assistance</w:t>
            </w:r>
            <w:r>
              <w:rPr>
                <w:rStyle w:val="PRSLTTRTOP"/>
                <w:rFonts w:ascii="Arial" w:hAnsi="Arial" w:cs="Arial"/>
                <w:spacing w:val="-3"/>
                <w:sz w:val="24"/>
                <w:szCs w:val="24"/>
              </w:rPr>
              <w:t xml:space="preserve">. </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New </w:t>
            </w:r>
            <w:r w:rsidRPr="004C4538">
              <w:rPr>
                <w:rStyle w:val="PRSLTTRTOP"/>
                <w:rFonts w:ascii="Arial" w:hAnsi="Arial" w:cs="Arial"/>
                <w:spacing w:val="-3"/>
                <w:sz w:val="24"/>
                <w:szCs w:val="24"/>
              </w:rPr>
              <w:t>§745.8</w:t>
            </w:r>
            <w:r>
              <w:rPr>
                <w:rStyle w:val="PRSLTTRTOP"/>
                <w:rFonts w:ascii="Arial" w:hAnsi="Arial" w:cs="Arial"/>
                <w:spacing w:val="-3"/>
                <w:sz w:val="24"/>
                <w:szCs w:val="24"/>
              </w:rPr>
              <w:t>600</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4B13C1">
            <w:pPr>
              <w:spacing w:after="60"/>
              <w:rPr>
                <w:rStyle w:val="PRSLTTRTOP"/>
                <w:rFonts w:ascii="Arial" w:hAnsi="Arial" w:cs="Arial"/>
                <w:spacing w:val="-3"/>
                <w:sz w:val="24"/>
                <w:szCs w:val="24"/>
              </w:rPr>
            </w:pPr>
            <w:r>
              <w:rPr>
                <w:rStyle w:val="PRSLTTRTOP"/>
                <w:rFonts w:ascii="Arial" w:hAnsi="Arial" w:cs="Arial"/>
                <w:spacing w:val="-3"/>
                <w:sz w:val="24"/>
                <w:szCs w:val="24"/>
              </w:rPr>
              <w:t>This new rule outlines the general purpose of enforcement actions.</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§745.8601</w:t>
            </w: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Amend </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4B13C1">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amendment clarifies that Licensing may provide technical assistance in response to a deficiency in addition to recommending or imposing another enforcement action. </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§745.8603</w:t>
            </w: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amendment: </w:t>
            </w:r>
          </w:p>
          <w:p w:rsidR="0090747E" w:rsidRPr="00AC43F6" w:rsidRDefault="0090747E" w:rsidP="00AC43F6">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Replaces the term "remedial action" with "enforcement action"</w:t>
            </w:r>
            <w:r w:rsidR="00FF1EC6">
              <w:rPr>
                <w:rStyle w:val="PRSLTTRTOP"/>
                <w:rFonts w:ascii="Arial" w:hAnsi="Arial" w:cs="Arial"/>
                <w:spacing w:val="-3"/>
                <w:sz w:val="24"/>
                <w:szCs w:val="24"/>
              </w:rPr>
              <w:t>;</w:t>
            </w:r>
            <w:r>
              <w:rPr>
                <w:rStyle w:val="PRSLTTRTOP"/>
                <w:rFonts w:ascii="Arial" w:hAnsi="Arial" w:cs="Arial"/>
                <w:spacing w:val="-3"/>
                <w:sz w:val="24"/>
                <w:szCs w:val="24"/>
              </w:rPr>
              <w:t xml:space="preserve"> </w:t>
            </w:r>
          </w:p>
          <w:p w:rsidR="0090747E" w:rsidRDefault="0090747E" w:rsidP="00AC43F6">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Adds voluntary actions to the chart in subsection (a) listing the types of enforcement actions Licensing may take</w:t>
            </w:r>
            <w:r w:rsidR="00FF1EC6">
              <w:rPr>
                <w:rStyle w:val="PRSLTTRTOP"/>
                <w:rFonts w:ascii="Arial" w:hAnsi="Arial" w:cs="Arial"/>
                <w:spacing w:val="-3"/>
                <w:sz w:val="24"/>
                <w:szCs w:val="24"/>
              </w:rPr>
              <w:t>;</w:t>
            </w:r>
          </w:p>
          <w:p w:rsidR="00320974" w:rsidRPr="00CC0E0A" w:rsidRDefault="00320974" w:rsidP="00AC43F6">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Rewords and clarifies that listed family homes are not subject to voluntary or corrective action;</w:t>
            </w:r>
          </w:p>
          <w:p w:rsidR="0090747E" w:rsidRDefault="0090747E" w:rsidP="004B13C1">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Adds subsection (b) to clarify that Licensing recommends or imposes enforcement actions based on risk and that CCL does not have to impose a less restrictive action if it is determined that a more restrictive action is warranted</w:t>
            </w:r>
            <w:r w:rsidR="00FF1EC6">
              <w:rPr>
                <w:rStyle w:val="PRSLTTRTOP"/>
                <w:rFonts w:ascii="Arial" w:hAnsi="Arial" w:cs="Arial"/>
                <w:spacing w:val="-3"/>
                <w:sz w:val="24"/>
                <w:szCs w:val="24"/>
              </w:rPr>
              <w:t>; and</w:t>
            </w:r>
            <w:r>
              <w:rPr>
                <w:rStyle w:val="PRSLTTRTOP"/>
                <w:rFonts w:ascii="Arial" w:hAnsi="Arial" w:cs="Arial"/>
                <w:spacing w:val="-3"/>
                <w:sz w:val="24"/>
                <w:szCs w:val="24"/>
              </w:rPr>
              <w:t xml:space="preserve"> </w:t>
            </w:r>
          </w:p>
          <w:p w:rsidR="0090747E" w:rsidRPr="00AC43F6" w:rsidRDefault="0090747E" w:rsidP="004B13C1">
            <w:pPr>
              <w:pStyle w:val="ListParagraph"/>
              <w:numPr>
                <w:ilvl w:val="0"/>
                <w:numId w:val="15"/>
              </w:numPr>
              <w:spacing w:after="60"/>
              <w:rPr>
                <w:rStyle w:val="PRSLTTRTOP"/>
                <w:rFonts w:ascii="Arial" w:hAnsi="Arial" w:cs="Arial"/>
                <w:spacing w:val="-3"/>
                <w:sz w:val="24"/>
                <w:szCs w:val="24"/>
              </w:rPr>
            </w:pPr>
            <w:r>
              <w:rPr>
                <w:rStyle w:val="PRSLTTRTOP"/>
                <w:rFonts w:ascii="Arial" w:hAnsi="Arial" w:cs="Arial"/>
                <w:spacing w:val="-3"/>
                <w:sz w:val="24"/>
                <w:szCs w:val="24"/>
              </w:rPr>
              <w:t>Adds subsection (c) to clarify that Licensing may take multiple actions at the same time.</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sidRPr="00910F8C">
              <w:rPr>
                <w:rStyle w:val="PRSLTTRTOP"/>
                <w:rFonts w:ascii="Arial" w:hAnsi="Arial" w:cs="Arial"/>
                <w:spacing w:val="-3"/>
                <w:sz w:val="24"/>
                <w:szCs w:val="24"/>
              </w:rPr>
              <w:t>§745.8605</w:t>
            </w: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FF1EC6" w:rsidRDefault="0090747E" w:rsidP="00C6682E">
            <w:pPr>
              <w:pStyle w:val="ListParagraph"/>
              <w:numPr>
                <w:ilvl w:val="0"/>
                <w:numId w:val="16"/>
              </w:numPr>
              <w:spacing w:after="60"/>
              <w:rPr>
                <w:rStyle w:val="PRSLTTRTOP"/>
                <w:rFonts w:ascii="Arial" w:hAnsi="Arial" w:cs="Arial"/>
                <w:spacing w:val="-3"/>
                <w:sz w:val="24"/>
                <w:szCs w:val="24"/>
              </w:rPr>
            </w:pPr>
            <w:r>
              <w:rPr>
                <w:rStyle w:val="PRSLTTRTOP"/>
                <w:rFonts w:ascii="Arial" w:hAnsi="Arial" w:cs="Arial"/>
                <w:spacing w:val="-3"/>
                <w:sz w:val="24"/>
                <w:szCs w:val="24"/>
              </w:rPr>
              <w:t>Replaces the term "remedial action" with "enforcement action"</w:t>
            </w:r>
            <w:r w:rsidR="00FF1EC6">
              <w:rPr>
                <w:rStyle w:val="PRSLTTRTOP"/>
                <w:rFonts w:ascii="Arial" w:hAnsi="Arial" w:cs="Arial"/>
                <w:spacing w:val="-3"/>
                <w:sz w:val="24"/>
                <w:szCs w:val="24"/>
              </w:rPr>
              <w:t>; and</w:t>
            </w:r>
          </w:p>
          <w:p w:rsidR="0090747E" w:rsidRPr="00F26C56" w:rsidRDefault="0090747E" w:rsidP="00C6682E">
            <w:pPr>
              <w:pStyle w:val="ListParagraph"/>
              <w:numPr>
                <w:ilvl w:val="0"/>
                <w:numId w:val="16"/>
              </w:num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outdated date references in regards to operations that are ineligible to receive for a permit for a period of 5 years. </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lastRenderedPageBreak/>
              <w:t>§745.8607</w:t>
            </w: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Amend </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amendment: </w:t>
            </w:r>
          </w:p>
          <w:p w:rsidR="00FF1EC6" w:rsidRDefault="0090747E" w:rsidP="00C6682E">
            <w:pPr>
              <w:pStyle w:val="ListParagraph"/>
              <w:numPr>
                <w:ilvl w:val="0"/>
                <w:numId w:val="17"/>
              </w:numPr>
              <w:spacing w:after="60"/>
              <w:rPr>
                <w:rStyle w:val="PRSLTTRTOP"/>
                <w:rFonts w:ascii="Arial" w:hAnsi="Arial" w:cs="Arial"/>
                <w:spacing w:val="-3"/>
                <w:sz w:val="24"/>
                <w:szCs w:val="24"/>
              </w:rPr>
            </w:pPr>
            <w:r>
              <w:rPr>
                <w:rStyle w:val="PRSLTTRTOP"/>
                <w:rFonts w:ascii="Arial" w:hAnsi="Arial" w:cs="Arial"/>
                <w:spacing w:val="-3"/>
                <w:sz w:val="24"/>
                <w:szCs w:val="24"/>
              </w:rPr>
              <w:t>Replaces the term "remedial action" with "enforcement action"</w:t>
            </w:r>
            <w:r w:rsidR="00FF1EC6">
              <w:rPr>
                <w:rStyle w:val="PRSLTTRTOP"/>
                <w:rFonts w:ascii="Arial" w:hAnsi="Arial" w:cs="Arial"/>
                <w:spacing w:val="-3"/>
                <w:sz w:val="24"/>
                <w:szCs w:val="24"/>
              </w:rPr>
              <w:t>; and</w:t>
            </w:r>
            <w:r>
              <w:rPr>
                <w:rStyle w:val="PRSLTTRTOP"/>
                <w:rFonts w:ascii="Arial" w:hAnsi="Arial" w:cs="Arial"/>
                <w:spacing w:val="-3"/>
                <w:sz w:val="24"/>
                <w:szCs w:val="24"/>
              </w:rPr>
              <w:t xml:space="preserve"> </w:t>
            </w:r>
          </w:p>
          <w:p w:rsidR="0090747E" w:rsidRPr="0026288A" w:rsidRDefault="0090747E" w:rsidP="00C6682E">
            <w:pPr>
              <w:pStyle w:val="ListParagraph"/>
              <w:numPr>
                <w:ilvl w:val="0"/>
                <w:numId w:val="17"/>
              </w:numPr>
              <w:spacing w:after="60"/>
              <w:rPr>
                <w:rStyle w:val="PRSLTTRTOP"/>
                <w:rFonts w:ascii="Arial" w:hAnsi="Arial" w:cs="Arial"/>
                <w:spacing w:val="-3"/>
                <w:sz w:val="24"/>
                <w:szCs w:val="24"/>
              </w:rPr>
            </w:pPr>
            <w:r>
              <w:rPr>
                <w:rStyle w:val="PRSLTTRTOP"/>
                <w:rFonts w:ascii="Arial" w:hAnsi="Arial" w:cs="Arial"/>
                <w:spacing w:val="-3"/>
                <w:sz w:val="24"/>
                <w:szCs w:val="24"/>
              </w:rPr>
              <w:t>Clarifies in section</w:t>
            </w:r>
            <w:r w:rsidRPr="0026288A">
              <w:rPr>
                <w:rStyle w:val="PRSLTTRTOP"/>
                <w:rFonts w:ascii="Arial" w:hAnsi="Arial" w:cs="Arial"/>
                <w:spacing w:val="-3"/>
                <w:sz w:val="24"/>
                <w:szCs w:val="24"/>
              </w:rPr>
              <w:t xml:space="preserve"> (5) </w:t>
            </w:r>
            <w:r>
              <w:rPr>
                <w:rStyle w:val="PRSLTTRTOP"/>
                <w:rFonts w:ascii="Arial" w:hAnsi="Arial" w:cs="Arial"/>
                <w:spacing w:val="-3"/>
                <w:sz w:val="24"/>
                <w:szCs w:val="24"/>
              </w:rPr>
              <w:t xml:space="preserve">that CCL also considers </w:t>
            </w:r>
            <w:r w:rsidRPr="0026288A">
              <w:rPr>
                <w:rStyle w:val="PRSLTTRTOP"/>
                <w:rFonts w:ascii="Arial" w:hAnsi="Arial" w:cs="Arial"/>
                <w:spacing w:val="-3"/>
                <w:sz w:val="24"/>
                <w:szCs w:val="24"/>
              </w:rPr>
              <w:t>the permit holder's ability to maintain compliance</w:t>
            </w:r>
            <w:r>
              <w:rPr>
                <w:rStyle w:val="PRSLTTRTOP"/>
                <w:rFonts w:ascii="Arial" w:hAnsi="Arial" w:cs="Arial"/>
                <w:spacing w:val="-3"/>
                <w:sz w:val="24"/>
                <w:szCs w:val="24"/>
              </w:rPr>
              <w:t xml:space="preserve"> with standards, rules, and laws, when</w:t>
            </w:r>
            <w:r w:rsidR="00272660">
              <w:rPr>
                <w:rStyle w:val="PRSLTTRTOP"/>
                <w:rFonts w:ascii="Arial" w:hAnsi="Arial" w:cs="Arial"/>
                <w:spacing w:val="-3"/>
                <w:sz w:val="24"/>
                <w:szCs w:val="24"/>
              </w:rPr>
              <w:t xml:space="preserve"> deciding</w:t>
            </w:r>
            <w:r>
              <w:rPr>
                <w:rStyle w:val="PRSLTTRTOP"/>
                <w:rFonts w:ascii="Arial" w:hAnsi="Arial" w:cs="Arial"/>
                <w:spacing w:val="-3"/>
                <w:sz w:val="24"/>
                <w:szCs w:val="24"/>
              </w:rPr>
              <w:t xml:space="preserve"> which type of enforcement action to recommend or impose</w:t>
            </w:r>
            <w:r w:rsidRPr="0026288A">
              <w:rPr>
                <w:rStyle w:val="PRSLTTRTOP"/>
                <w:rFonts w:ascii="Arial" w:hAnsi="Arial" w:cs="Arial"/>
                <w:spacing w:val="-3"/>
                <w:sz w:val="24"/>
                <w:szCs w:val="24"/>
              </w:rPr>
              <w:t xml:space="preserve">. </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§745.8609</w:t>
            </w: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Amend </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amendment: </w:t>
            </w:r>
          </w:p>
          <w:p w:rsidR="00FF1EC6" w:rsidRDefault="0090747E" w:rsidP="00297DA0">
            <w:pPr>
              <w:pStyle w:val="ListParagraph"/>
              <w:numPr>
                <w:ilvl w:val="0"/>
                <w:numId w:val="18"/>
              </w:numPr>
              <w:spacing w:after="60"/>
              <w:rPr>
                <w:rStyle w:val="PRSLTTRTOP"/>
                <w:rFonts w:ascii="Arial" w:hAnsi="Arial" w:cs="Arial"/>
                <w:spacing w:val="-3"/>
                <w:sz w:val="24"/>
                <w:szCs w:val="24"/>
              </w:rPr>
            </w:pPr>
            <w:r>
              <w:rPr>
                <w:rStyle w:val="PRSLTTRTOP"/>
                <w:rFonts w:ascii="Arial" w:hAnsi="Arial" w:cs="Arial"/>
                <w:spacing w:val="-3"/>
                <w:sz w:val="24"/>
                <w:szCs w:val="24"/>
              </w:rPr>
              <w:t>Replaces the term "remedial action" with "enforcement action"</w:t>
            </w:r>
            <w:r w:rsidR="00FF1EC6">
              <w:rPr>
                <w:rStyle w:val="PRSLTTRTOP"/>
                <w:rFonts w:ascii="Arial" w:hAnsi="Arial" w:cs="Arial"/>
                <w:spacing w:val="-3"/>
                <w:sz w:val="24"/>
                <w:szCs w:val="24"/>
              </w:rPr>
              <w:t>;</w:t>
            </w:r>
            <w:r>
              <w:rPr>
                <w:rStyle w:val="PRSLTTRTOP"/>
                <w:rFonts w:ascii="Arial" w:hAnsi="Arial" w:cs="Arial"/>
                <w:spacing w:val="-3"/>
                <w:sz w:val="24"/>
                <w:szCs w:val="24"/>
              </w:rPr>
              <w:t xml:space="preserve"> </w:t>
            </w:r>
          </w:p>
          <w:p w:rsidR="0090747E" w:rsidRPr="00297DA0" w:rsidRDefault="0090747E" w:rsidP="00297DA0">
            <w:pPr>
              <w:pStyle w:val="ListParagraph"/>
              <w:numPr>
                <w:ilvl w:val="0"/>
                <w:numId w:val="18"/>
              </w:numPr>
              <w:spacing w:after="60"/>
              <w:rPr>
                <w:rStyle w:val="PRSLTTRTOP"/>
                <w:rFonts w:ascii="Arial" w:hAnsi="Arial" w:cs="Arial"/>
                <w:spacing w:val="-3"/>
                <w:sz w:val="24"/>
                <w:szCs w:val="24"/>
              </w:rPr>
            </w:pPr>
            <w:r>
              <w:rPr>
                <w:rStyle w:val="PRSLTTRTOP"/>
                <w:rFonts w:ascii="Arial" w:hAnsi="Arial" w:cs="Arial"/>
                <w:spacing w:val="-3"/>
                <w:sz w:val="24"/>
                <w:szCs w:val="24"/>
              </w:rPr>
              <w:t>Adds voluntary actions to section (1) of the chart</w:t>
            </w:r>
            <w:r w:rsidR="00FF1EC6">
              <w:rPr>
                <w:rStyle w:val="PRSLTTRTOP"/>
                <w:rFonts w:ascii="Arial" w:hAnsi="Arial" w:cs="Arial"/>
                <w:spacing w:val="-3"/>
                <w:sz w:val="24"/>
                <w:szCs w:val="24"/>
              </w:rPr>
              <w:t>; and</w:t>
            </w:r>
            <w:r>
              <w:rPr>
                <w:rStyle w:val="PRSLTTRTOP"/>
                <w:rFonts w:ascii="Arial" w:hAnsi="Arial" w:cs="Arial"/>
                <w:spacing w:val="-3"/>
                <w:sz w:val="24"/>
                <w:szCs w:val="24"/>
              </w:rPr>
              <w:t xml:space="preserve"> </w:t>
            </w:r>
          </w:p>
          <w:p w:rsidR="0090747E" w:rsidRPr="00297DA0" w:rsidRDefault="0090747E" w:rsidP="00C6682E">
            <w:pPr>
              <w:pStyle w:val="ListParagraph"/>
              <w:numPr>
                <w:ilvl w:val="0"/>
                <w:numId w:val="18"/>
              </w:numPr>
              <w:spacing w:after="60"/>
              <w:rPr>
                <w:rStyle w:val="PRSLTTRTOP"/>
                <w:rFonts w:ascii="Arial" w:hAnsi="Arial" w:cs="Arial"/>
                <w:spacing w:val="-3"/>
                <w:sz w:val="24"/>
                <w:szCs w:val="24"/>
              </w:rPr>
            </w:pPr>
            <w:r w:rsidRPr="00297DA0">
              <w:rPr>
                <w:rStyle w:val="PRSLTTRTOP"/>
                <w:rFonts w:ascii="Arial" w:hAnsi="Arial" w:cs="Arial"/>
                <w:spacing w:val="-3"/>
                <w:sz w:val="24"/>
                <w:szCs w:val="24"/>
              </w:rPr>
              <w:t xml:space="preserve">Clarifies </w:t>
            </w:r>
            <w:r>
              <w:rPr>
                <w:rStyle w:val="PRSLTTRTOP"/>
                <w:rFonts w:ascii="Arial" w:hAnsi="Arial" w:cs="Arial"/>
                <w:spacing w:val="-3"/>
                <w:sz w:val="24"/>
                <w:szCs w:val="24"/>
              </w:rPr>
              <w:t xml:space="preserve">in section (2) </w:t>
            </w:r>
            <w:r w:rsidRPr="00297DA0">
              <w:rPr>
                <w:rStyle w:val="PRSLTTRTOP"/>
                <w:rFonts w:ascii="Arial" w:hAnsi="Arial" w:cs="Arial"/>
                <w:spacing w:val="-3"/>
                <w:sz w:val="24"/>
                <w:szCs w:val="24"/>
              </w:rPr>
              <w:t>that</w:t>
            </w:r>
            <w:r>
              <w:rPr>
                <w:rStyle w:val="PRSLTTRTOP"/>
                <w:rFonts w:ascii="Arial" w:hAnsi="Arial" w:cs="Arial"/>
                <w:spacing w:val="-3"/>
                <w:sz w:val="24"/>
                <w:szCs w:val="24"/>
              </w:rPr>
              <w:t xml:space="preserve"> Licensing notifies a permit holder of the intent to impose</w:t>
            </w:r>
            <w:r w:rsidRPr="00297DA0">
              <w:rPr>
                <w:rStyle w:val="PRSLTTRTOP"/>
                <w:rFonts w:ascii="Arial" w:hAnsi="Arial" w:cs="Arial"/>
                <w:spacing w:val="-3"/>
                <w:sz w:val="24"/>
                <w:szCs w:val="24"/>
              </w:rPr>
              <w:t xml:space="preserve"> adverse act</w:t>
            </w:r>
            <w:r>
              <w:rPr>
                <w:rStyle w:val="PRSLTTRTOP"/>
                <w:rFonts w:ascii="Arial" w:hAnsi="Arial" w:cs="Arial"/>
                <w:spacing w:val="-3"/>
                <w:sz w:val="24"/>
                <w:szCs w:val="24"/>
              </w:rPr>
              <w:t>ion</w:t>
            </w:r>
            <w:r w:rsidRPr="00297DA0">
              <w:rPr>
                <w:rStyle w:val="PRSLTTRTOP"/>
                <w:rFonts w:ascii="Arial" w:hAnsi="Arial" w:cs="Arial"/>
                <w:spacing w:val="-3"/>
                <w:sz w:val="24"/>
                <w:szCs w:val="24"/>
              </w:rPr>
              <w:t xml:space="preserve"> in writing.  </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lastRenderedPageBreak/>
              <w:t>§745.8611</w:t>
            </w: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Amend </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90747E" w:rsidRPr="00B220A6" w:rsidRDefault="0090747E" w:rsidP="00B220A6">
            <w:pPr>
              <w:pStyle w:val="ListParagraph"/>
              <w:numPr>
                <w:ilvl w:val="0"/>
                <w:numId w:val="19"/>
              </w:numPr>
              <w:spacing w:after="60"/>
              <w:rPr>
                <w:rStyle w:val="PRSLTTRTOP"/>
                <w:rFonts w:ascii="Arial" w:hAnsi="Arial" w:cs="Arial"/>
                <w:spacing w:val="-3"/>
                <w:sz w:val="24"/>
                <w:szCs w:val="24"/>
              </w:rPr>
            </w:pPr>
            <w:r>
              <w:rPr>
                <w:rStyle w:val="PRSLTTRTOP"/>
                <w:rFonts w:ascii="Arial" w:hAnsi="Arial" w:cs="Arial"/>
                <w:spacing w:val="-3"/>
                <w:sz w:val="24"/>
                <w:szCs w:val="24"/>
              </w:rPr>
              <w:t>Replaces the term "remedial action" with "enforcement action" and removes language referring to extensions</w:t>
            </w:r>
            <w:r w:rsidR="00FF1EC6">
              <w:rPr>
                <w:rStyle w:val="PRSLTTRTOP"/>
                <w:rFonts w:ascii="Arial" w:hAnsi="Arial" w:cs="Arial"/>
                <w:spacing w:val="-3"/>
                <w:sz w:val="24"/>
                <w:szCs w:val="24"/>
              </w:rPr>
              <w:t>;</w:t>
            </w:r>
            <w:r>
              <w:rPr>
                <w:rStyle w:val="PRSLTTRTOP"/>
                <w:rFonts w:ascii="Arial" w:hAnsi="Arial" w:cs="Arial"/>
                <w:spacing w:val="-3"/>
                <w:sz w:val="24"/>
                <w:szCs w:val="24"/>
              </w:rPr>
              <w:t xml:space="preserve"> </w:t>
            </w:r>
            <w:r w:rsidRPr="00B220A6">
              <w:rPr>
                <w:rStyle w:val="PRSLTTRTOP"/>
                <w:rFonts w:ascii="Arial" w:hAnsi="Arial" w:cs="Arial"/>
                <w:spacing w:val="-3"/>
                <w:sz w:val="24"/>
                <w:szCs w:val="24"/>
              </w:rPr>
              <w:t xml:space="preserve"> </w:t>
            </w:r>
          </w:p>
          <w:p w:rsidR="0090747E" w:rsidRPr="005F5D98" w:rsidRDefault="0090747E" w:rsidP="00ED2322">
            <w:pPr>
              <w:pStyle w:val="ListParagraph"/>
              <w:numPr>
                <w:ilvl w:val="0"/>
                <w:numId w:val="19"/>
              </w:numPr>
              <w:spacing w:after="60"/>
              <w:rPr>
                <w:rStyle w:val="PRSLTTRTOP"/>
                <w:rFonts w:ascii="Arial" w:hAnsi="Arial" w:cs="Arial"/>
                <w:spacing w:val="-3"/>
                <w:sz w:val="24"/>
                <w:szCs w:val="24"/>
              </w:rPr>
            </w:pPr>
            <w:r w:rsidRPr="005F5D98">
              <w:rPr>
                <w:rStyle w:val="PRSLTTRTOP"/>
                <w:rFonts w:ascii="Arial" w:hAnsi="Arial" w:cs="Arial"/>
                <w:spacing w:val="-3"/>
                <w:sz w:val="24"/>
                <w:szCs w:val="24"/>
              </w:rPr>
              <w:t xml:space="preserve">Adds </w:t>
            </w:r>
            <w:r>
              <w:rPr>
                <w:rStyle w:val="PRSLTTRTOP"/>
                <w:rFonts w:ascii="Arial" w:hAnsi="Arial" w:cs="Arial"/>
                <w:spacing w:val="-3"/>
                <w:sz w:val="24"/>
                <w:szCs w:val="24"/>
              </w:rPr>
              <w:t xml:space="preserve">new section (1) "Voluntary Action" to the chart in subsection (a) and includes a maximum </w:t>
            </w:r>
            <w:r w:rsidRPr="005F5D98">
              <w:rPr>
                <w:rStyle w:val="PRSLTTRTOP"/>
                <w:rFonts w:ascii="Arial" w:hAnsi="Arial" w:cs="Arial"/>
                <w:spacing w:val="-3"/>
                <w:sz w:val="24"/>
                <w:szCs w:val="24"/>
              </w:rPr>
              <w:t xml:space="preserve">timeframe </w:t>
            </w:r>
            <w:r>
              <w:rPr>
                <w:rStyle w:val="PRSLTTRTOP"/>
                <w:rFonts w:ascii="Arial" w:hAnsi="Arial" w:cs="Arial"/>
                <w:spacing w:val="-3"/>
                <w:sz w:val="24"/>
                <w:szCs w:val="24"/>
              </w:rPr>
              <w:t xml:space="preserve">of six months </w:t>
            </w:r>
            <w:r w:rsidRPr="005F5D98">
              <w:rPr>
                <w:rStyle w:val="PRSLTTRTOP"/>
                <w:rFonts w:ascii="Arial" w:hAnsi="Arial" w:cs="Arial"/>
                <w:spacing w:val="-3"/>
                <w:sz w:val="24"/>
                <w:szCs w:val="24"/>
              </w:rPr>
              <w:t xml:space="preserve">for </w:t>
            </w:r>
            <w:r>
              <w:rPr>
                <w:rStyle w:val="PRSLTTRTOP"/>
                <w:rFonts w:ascii="Arial" w:hAnsi="Arial" w:cs="Arial"/>
                <w:spacing w:val="-3"/>
                <w:sz w:val="24"/>
                <w:szCs w:val="24"/>
              </w:rPr>
              <w:t xml:space="preserve">a voluntary </w:t>
            </w:r>
            <w:r w:rsidRPr="005F5D98">
              <w:rPr>
                <w:rStyle w:val="PRSLTTRTOP"/>
                <w:rFonts w:ascii="Arial" w:hAnsi="Arial" w:cs="Arial"/>
                <w:spacing w:val="-3"/>
                <w:sz w:val="24"/>
                <w:szCs w:val="24"/>
              </w:rPr>
              <w:t>plan</w:t>
            </w:r>
            <w:r>
              <w:rPr>
                <w:rStyle w:val="PRSLTTRTOP"/>
                <w:rFonts w:ascii="Arial" w:hAnsi="Arial" w:cs="Arial"/>
                <w:spacing w:val="-3"/>
                <w:sz w:val="24"/>
                <w:szCs w:val="24"/>
              </w:rPr>
              <w:t xml:space="preserve"> </w:t>
            </w:r>
            <w:r w:rsidRPr="005F5D98">
              <w:rPr>
                <w:rStyle w:val="PRSLTTRTOP"/>
                <w:rFonts w:ascii="Arial" w:hAnsi="Arial" w:cs="Arial"/>
                <w:spacing w:val="-3"/>
                <w:sz w:val="24"/>
                <w:szCs w:val="24"/>
              </w:rPr>
              <w:t>of action</w:t>
            </w:r>
            <w:r w:rsidR="00FF1EC6">
              <w:rPr>
                <w:rStyle w:val="PRSLTTRTOP"/>
                <w:rFonts w:ascii="Arial" w:hAnsi="Arial" w:cs="Arial"/>
                <w:spacing w:val="-3"/>
                <w:sz w:val="24"/>
                <w:szCs w:val="24"/>
              </w:rPr>
              <w:t>;</w:t>
            </w:r>
          </w:p>
          <w:p w:rsidR="0090747E" w:rsidRDefault="0090747E" w:rsidP="005F5D98">
            <w:pPr>
              <w:pStyle w:val="ListParagraph"/>
              <w:numPr>
                <w:ilvl w:val="0"/>
                <w:numId w:val="19"/>
              </w:numPr>
              <w:spacing w:after="60"/>
              <w:rPr>
                <w:rStyle w:val="PRSLTTRTOP"/>
                <w:rFonts w:ascii="Arial" w:hAnsi="Arial" w:cs="Arial"/>
                <w:spacing w:val="-3"/>
                <w:sz w:val="24"/>
                <w:szCs w:val="24"/>
              </w:rPr>
            </w:pPr>
            <w:r>
              <w:rPr>
                <w:rStyle w:val="PRSLTTRTOP"/>
                <w:rFonts w:ascii="Arial" w:hAnsi="Arial" w:cs="Arial"/>
                <w:spacing w:val="-3"/>
                <w:sz w:val="24"/>
                <w:szCs w:val="24"/>
              </w:rPr>
              <w:t xml:space="preserve">Makes the following changes to new sections (2) and (3) in the chart in subsection (a): </w:t>
            </w:r>
          </w:p>
          <w:p w:rsidR="0090747E" w:rsidRDefault="0090747E" w:rsidP="005D4AF1">
            <w:pPr>
              <w:pStyle w:val="ListParagraph"/>
              <w:numPr>
                <w:ilvl w:val="1"/>
                <w:numId w:val="19"/>
              </w:numPr>
              <w:spacing w:after="60"/>
              <w:rPr>
                <w:rStyle w:val="PRSLTTRTOP"/>
                <w:rFonts w:ascii="Arial" w:hAnsi="Arial" w:cs="Arial"/>
                <w:spacing w:val="-3"/>
                <w:sz w:val="24"/>
                <w:szCs w:val="24"/>
              </w:rPr>
            </w:pPr>
            <w:r>
              <w:rPr>
                <w:rStyle w:val="PRSLTTRTOP"/>
                <w:rFonts w:ascii="Arial" w:hAnsi="Arial" w:cs="Arial"/>
                <w:spacing w:val="-3"/>
                <w:sz w:val="24"/>
                <w:szCs w:val="24"/>
              </w:rPr>
              <w:t>Removes the minimum l</w:t>
            </w:r>
            <w:r w:rsidRPr="005F5D98">
              <w:rPr>
                <w:rStyle w:val="PRSLTTRTOP"/>
                <w:rFonts w:ascii="Arial" w:hAnsi="Arial" w:cs="Arial"/>
                <w:spacing w:val="-3"/>
                <w:sz w:val="24"/>
                <w:szCs w:val="24"/>
              </w:rPr>
              <w:t xml:space="preserve">ength of time evaluation </w:t>
            </w:r>
            <w:r>
              <w:rPr>
                <w:rStyle w:val="PRSLTTRTOP"/>
                <w:rFonts w:ascii="Arial" w:hAnsi="Arial" w:cs="Arial"/>
                <w:spacing w:val="-3"/>
                <w:sz w:val="24"/>
                <w:szCs w:val="24"/>
              </w:rPr>
              <w:t xml:space="preserve">and probation </w:t>
            </w:r>
            <w:r w:rsidRPr="005F5D98">
              <w:rPr>
                <w:rStyle w:val="PRSLTTRTOP"/>
                <w:rFonts w:ascii="Arial" w:hAnsi="Arial" w:cs="Arial"/>
                <w:spacing w:val="-3"/>
                <w:sz w:val="24"/>
                <w:szCs w:val="24"/>
              </w:rPr>
              <w:t>may be imposed</w:t>
            </w:r>
            <w:r w:rsidR="00FF1EC6">
              <w:rPr>
                <w:rStyle w:val="PRSLTTRTOP"/>
                <w:rFonts w:ascii="Arial" w:hAnsi="Arial" w:cs="Arial"/>
                <w:spacing w:val="-3"/>
                <w:sz w:val="24"/>
                <w:szCs w:val="24"/>
              </w:rPr>
              <w:t>;</w:t>
            </w:r>
          </w:p>
          <w:p w:rsidR="0090747E" w:rsidRDefault="0090747E" w:rsidP="005D4AF1">
            <w:pPr>
              <w:pStyle w:val="ListParagraph"/>
              <w:numPr>
                <w:ilvl w:val="1"/>
                <w:numId w:val="19"/>
              </w:numPr>
              <w:spacing w:after="60"/>
              <w:rPr>
                <w:rStyle w:val="PRSLTTRTOP"/>
                <w:rFonts w:ascii="Arial" w:hAnsi="Arial" w:cs="Arial"/>
                <w:spacing w:val="-3"/>
                <w:sz w:val="24"/>
                <w:szCs w:val="24"/>
              </w:rPr>
            </w:pPr>
            <w:r>
              <w:rPr>
                <w:rStyle w:val="PRSLTTRTOP"/>
                <w:rFonts w:ascii="Arial" w:hAnsi="Arial" w:cs="Arial"/>
                <w:spacing w:val="-3"/>
                <w:sz w:val="24"/>
                <w:szCs w:val="24"/>
              </w:rPr>
              <w:t>Removes language referring to extensions for evaluation and probation</w:t>
            </w:r>
            <w:r w:rsidR="00FF1EC6">
              <w:rPr>
                <w:rStyle w:val="PRSLTTRTOP"/>
                <w:rFonts w:ascii="Arial" w:hAnsi="Arial" w:cs="Arial"/>
                <w:spacing w:val="-3"/>
                <w:sz w:val="24"/>
                <w:szCs w:val="24"/>
              </w:rPr>
              <w:t>; and</w:t>
            </w:r>
          </w:p>
          <w:p w:rsidR="0090747E" w:rsidRPr="0096174F" w:rsidRDefault="0090747E" w:rsidP="005D4AF1">
            <w:pPr>
              <w:pStyle w:val="ListParagraph"/>
              <w:numPr>
                <w:ilvl w:val="1"/>
                <w:numId w:val="19"/>
              </w:numPr>
              <w:spacing w:after="60"/>
              <w:rPr>
                <w:rStyle w:val="PRSLTTRTOP"/>
                <w:rFonts w:ascii="Arial" w:hAnsi="Arial" w:cs="Arial"/>
                <w:spacing w:val="-3"/>
                <w:sz w:val="24"/>
                <w:szCs w:val="24"/>
              </w:rPr>
            </w:pPr>
            <w:r>
              <w:rPr>
                <w:rStyle w:val="PRSLTTRTOP"/>
                <w:rFonts w:ascii="Arial" w:hAnsi="Arial" w:cs="Arial"/>
                <w:spacing w:val="-3"/>
                <w:sz w:val="24"/>
                <w:szCs w:val="24"/>
              </w:rPr>
              <w:t>Reduces the amount of time evaluation may be imposed</w:t>
            </w:r>
            <w:r w:rsidRPr="005F5D98">
              <w:rPr>
                <w:rStyle w:val="PRSLTTRTOP"/>
                <w:rFonts w:ascii="Arial" w:hAnsi="Arial" w:cs="Arial"/>
                <w:spacing w:val="-3"/>
                <w:sz w:val="24"/>
                <w:szCs w:val="24"/>
              </w:rPr>
              <w:t xml:space="preserve"> from a maximum of one year to </w:t>
            </w:r>
            <w:r>
              <w:rPr>
                <w:rStyle w:val="PRSLTTRTOP"/>
                <w:rFonts w:ascii="Arial" w:hAnsi="Arial" w:cs="Arial"/>
                <w:spacing w:val="-3"/>
                <w:sz w:val="24"/>
                <w:szCs w:val="24"/>
              </w:rPr>
              <w:t xml:space="preserve">six </w:t>
            </w:r>
            <w:r w:rsidRPr="005F5D98">
              <w:rPr>
                <w:rStyle w:val="PRSLTTRTOP"/>
                <w:rFonts w:ascii="Arial" w:hAnsi="Arial" w:cs="Arial"/>
                <w:spacing w:val="-3"/>
                <w:sz w:val="24"/>
                <w:szCs w:val="24"/>
              </w:rPr>
              <w:t>months</w:t>
            </w:r>
            <w:r w:rsidR="00FF1EC6">
              <w:rPr>
                <w:rStyle w:val="PRSLTTRTOP"/>
                <w:rFonts w:ascii="Arial" w:hAnsi="Arial" w:cs="Arial"/>
                <w:spacing w:val="-3"/>
                <w:sz w:val="24"/>
                <w:szCs w:val="24"/>
              </w:rPr>
              <w:t>;</w:t>
            </w:r>
            <w:r w:rsidRPr="005F5D98">
              <w:rPr>
                <w:rStyle w:val="PRSLTTRTOP"/>
                <w:rFonts w:ascii="Arial" w:hAnsi="Arial" w:cs="Arial"/>
                <w:spacing w:val="-3"/>
                <w:sz w:val="24"/>
                <w:szCs w:val="24"/>
              </w:rPr>
              <w:t xml:space="preserve"> </w:t>
            </w:r>
          </w:p>
          <w:p w:rsidR="00320974" w:rsidRDefault="00320974" w:rsidP="005D4AF1">
            <w:pPr>
              <w:pStyle w:val="ListParagraph"/>
              <w:numPr>
                <w:ilvl w:val="0"/>
                <w:numId w:val="19"/>
              </w:numPr>
              <w:spacing w:after="60"/>
              <w:rPr>
                <w:rStyle w:val="PRSLTTRTOP"/>
                <w:rFonts w:ascii="Arial" w:hAnsi="Arial" w:cs="Arial"/>
                <w:spacing w:val="-3"/>
                <w:sz w:val="24"/>
                <w:szCs w:val="24"/>
              </w:rPr>
            </w:pPr>
            <w:r>
              <w:rPr>
                <w:rStyle w:val="PRSLTTRTOP"/>
                <w:rFonts w:ascii="Arial" w:hAnsi="Arial" w:cs="Arial"/>
                <w:spacing w:val="-3"/>
                <w:sz w:val="24"/>
                <w:szCs w:val="24"/>
              </w:rPr>
              <w:t>Renumbers existing section (3) to new section (4) and clarifies that the suspension period will be up to 120 days as necessary to resolve the danger or threat of danger;</w:t>
            </w:r>
          </w:p>
          <w:p w:rsidR="0090747E" w:rsidRDefault="0090747E" w:rsidP="005D4AF1">
            <w:pPr>
              <w:pStyle w:val="ListParagraph"/>
              <w:numPr>
                <w:ilvl w:val="0"/>
                <w:numId w:val="19"/>
              </w:numPr>
              <w:spacing w:after="60"/>
              <w:rPr>
                <w:rStyle w:val="PRSLTTRTOP"/>
                <w:rFonts w:ascii="Arial" w:hAnsi="Arial" w:cs="Arial"/>
                <w:spacing w:val="-3"/>
                <w:sz w:val="24"/>
                <w:szCs w:val="24"/>
              </w:rPr>
            </w:pPr>
            <w:r>
              <w:rPr>
                <w:rStyle w:val="PRSLTTRTOP"/>
                <w:rFonts w:ascii="Arial" w:hAnsi="Arial" w:cs="Arial"/>
                <w:spacing w:val="-3"/>
                <w:sz w:val="24"/>
                <w:szCs w:val="24"/>
              </w:rPr>
              <w:t>Renumbers existing section (4) to new section (5) in the chart in subsection (a)</w:t>
            </w:r>
            <w:r w:rsidR="00FF1EC6">
              <w:rPr>
                <w:rStyle w:val="PRSLTTRTOP"/>
                <w:rFonts w:ascii="Arial" w:hAnsi="Arial" w:cs="Arial"/>
                <w:spacing w:val="-3"/>
                <w:sz w:val="24"/>
                <w:szCs w:val="24"/>
              </w:rPr>
              <w:t>; and</w:t>
            </w:r>
          </w:p>
          <w:p w:rsidR="0090747E" w:rsidRPr="005D4AF1" w:rsidRDefault="0090747E" w:rsidP="00B53536">
            <w:pPr>
              <w:pStyle w:val="ListParagraph"/>
              <w:numPr>
                <w:ilvl w:val="0"/>
                <w:numId w:val="19"/>
              </w:numPr>
              <w:spacing w:after="60"/>
              <w:rPr>
                <w:rStyle w:val="PRSLTTRTOP"/>
                <w:rFonts w:ascii="Arial" w:hAnsi="Arial" w:cs="Arial"/>
                <w:spacing w:val="-3"/>
                <w:sz w:val="24"/>
                <w:szCs w:val="24"/>
              </w:rPr>
            </w:pPr>
            <w:r w:rsidRPr="005D4AF1">
              <w:rPr>
                <w:rStyle w:val="PRSLTTRTOP"/>
                <w:rFonts w:ascii="Arial" w:hAnsi="Arial" w:cs="Arial"/>
                <w:spacing w:val="-3"/>
                <w:sz w:val="24"/>
                <w:szCs w:val="24"/>
              </w:rPr>
              <w:t>A</w:t>
            </w:r>
            <w:r>
              <w:rPr>
                <w:rStyle w:val="PRSLTTRTOP"/>
                <w:rFonts w:ascii="Arial" w:hAnsi="Arial" w:cs="Arial"/>
                <w:spacing w:val="-3"/>
                <w:sz w:val="24"/>
                <w:szCs w:val="24"/>
              </w:rPr>
              <w:t>dds subsection</w:t>
            </w:r>
            <w:r w:rsidRPr="005D4AF1">
              <w:rPr>
                <w:rStyle w:val="PRSLTTRTOP"/>
                <w:rFonts w:ascii="Arial" w:hAnsi="Arial" w:cs="Arial"/>
                <w:spacing w:val="-3"/>
                <w:sz w:val="24"/>
                <w:szCs w:val="24"/>
              </w:rPr>
              <w:t xml:space="preserve"> (b</w:t>
            </w:r>
            <w:r>
              <w:rPr>
                <w:rStyle w:val="PRSLTTRTOP"/>
                <w:rFonts w:ascii="Arial" w:hAnsi="Arial" w:cs="Arial"/>
                <w:spacing w:val="-3"/>
                <w:sz w:val="24"/>
                <w:szCs w:val="24"/>
              </w:rPr>
              <w:t>)</w:t>
            </w:r>
            <w:r w:rsidRPr="005D4AF1">
              <w:rPr>
                <w:rStyle w:val="PRSLTTRTOP"/>
                <w:rFonts w:ascii="Arial" w:hAnsi="Arial" w:cs="Arial"/>
                <w:spacing w:val="-3"/>
                <w:sz w:val="24"/>
                <w:szCs w:val="24"/>
              </w:rPr>
              <w:t xml:space="preserve"> </w:t>
            </w:r>
            <w:r>
              <w:rPr>
                <w:rStyle w:val="PRSLTTRTOP"/>
                <w:rFonts w:ascii="Arial" w:hAnsi="Arial" w:cs="Arial"/>
                <w:spacing w:val="-3"/>
                <w:sz w:val="24"/>
                <w:szCs w:val="24"/>
              </w:rPr>
              <w:t>stating that Licensing may end voluntary or corrective action early if compliance is met and maintained, or if compliance is not met and Licensing determines a more restrictive enforcement action is necessary</w:t>
            </w:r>
            <w:r w:rsidRPr="005D4AF1">
              <w:rPr>
                <w:rStyle w:val="PRSLTTRTOP"/>
                <w:rFonts w:ascii="Arial" w:hAnsi="Arial" w:cs="Arial"/>
                <w:spacing w:val="-3"/>
                <w:sz w:val="24"/>
                <w:szCs w:val="24"/>
              </w:rPr>
              <w:t>.</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lastRenderedPageBreak/>
              <w:t>§745.8613</w:t>
            </w: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Amend </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amendment: </w:t>
            </w:r>
          </w:p>
          <w:p w:rsidR="00177CCA" w:rsidRDefault="0090747E" w:rsidP="00A636F5">
            <w:pPr>
              <w:pStyle w:val="ListParagraph"/>
              <w:numPr>
                <w:ilvl w:val="0"/>
                <w:numId w:val="20"/>
              </w:numPr>
              <w:spacing w:after="60"/>
              <w:rPr>
                <w:rStyle w:val="PRSLTTRTOP"/>
                <w:rFonts w:ascii="Arial" w:hAnsi="Arial" w:cs="Arial"/>
                <w:spacing w:val="-3"/>
                <w:sz w:val="24"/>
                <w:szCs w:val="24"/>
              </w:rPr>
            </w:pPr>
            <w:r>
              <w:rPr>
                <w:rStyle w:val="PRSLTTRTOP"/>
                <w:rFonts w:ascii="Arial" w:hAnsi="Arial" w:cs="Arial"/>
                <w:spacing w:val="-3"/>
                <w:sz w:val="24"/>
                <w:szCs w:val="24"/>
              </w:rPr>
              <w:t>Replaces the term "remedial action" with "enforcement action"</w:t>
            </w:r>
            <w:r w:rsidR="00177CCA">
              <w:rPr>
                <w:rStyle w:val="PRSLTTRTOP"/>
                <w:rFonts w:ascii="Arial" w:hAnsi="Arial" w:cs="Arial"/>
                <w:spacing w:val="-3"/>
                <w:sz w:val="24"/>
                <w:szCs w:val="24"/>
              </w:rPr>
              <w:t>;</w:t>
            </w:r>
          </w:p>
          <w:p w:rsidR="0090747E" w:rsidRDefault="0090747E" w:rsidP="00A636F5">
            <w:pPr>
              <w:pStyle w:val="ListParagraph"/>
              <w:numPr>
                <w:ilvl w:val="0"/>
                <w:numId w:val="20"/>
              </w:numPr>
              <w:spacing w:after="60"/>
              <w:rPr>
                <w:rStyle w:val="PRSLTTRTOP"/>
                <w:rFonts w:ascii="Arial" w:hAnsi="Arial" w:cs="Arial"/>
                <w:spacing w:val="-3"/>
                <w:sz w:val="24"/>
                <w:szCs w:val="24"/>
              </w:rPr>
            </w:pPr>
            <w:r>
              <w:rPr>
                <w:rStyle w:val="PRSLTTRTOP"/>
                <w:rFonts w:ascii="Arial" w:hAnsi="Arial" w:cs="Arial"/>
                <w:spacing w:val="-3"/>
                <w:sz w:val="24"/>
                <w:szCs w:val="24"/>
              </w:rPr>
              <w:t xml:space="preserve"> Adds new section (1) to the chart in subsection (a) to include voluntary plan of action and clarifies that a permit holder does not have the right to challenge a plan of action, since it is a voluntary action</w:t>
            </w:r>
            <w:r w:rsidR="00177CCA">
              <w:rPr>
                <w:rStyle w:val="PRSLTTRTOP"/>
                <w:rFonts w:ascii="Arial" w:hAnsi="Arial" w:cs="Arial"/>
                <w:spacing w:val="-3"/>
                <w:sz w:val="24"/>
                <w:szCs w:val="24"/>
              </w:rPr>
              <w:t>; and</w:t>
            </w:r>
          </w:p>
          <w:p w:rsidR="0090747E" w:rsidRPr="005F5D98" w:rsidRDefault="0090747E" w:rsidP="00B53536">
            <w:pPr>
              <w:pStyle w:val="ListParagraph"/>
              <w:numPr>
                <w:ilvl w:val="0"/>
                <w:numId w:val="20"/>
              </w:numPr>
              <w:spacing w:after="60"/>
              <w:rPr>
                <w:rStyle w:val="PRSLTTRTOP"/>
                <w:rFonts w:ascii="Arial" w:hAnsi="Arial" w:cs="Arial"/>
                <w:spacing w:val="-3"/>
                <w:sz w:val="24"/>
                <w:szCs w:val="24"/>
              </w:rPr>
            </w:pPr>
            <w:r>
              <w:rPr>
                <w:rStyle w:val="PRSLTTRTOP"/>
                <w:rFonts w:ascii="Arial" w:hAnsi="Arial" w:cs="Arial"/>
                <w:spacing w:val="-3"/>
                <w:sz w:val="24"/>
                <w:szCs w:val="24"/>
              </w:rPr>
              <w:t>Renumbers the existing numbers in the chart in subsection (a</w:t>
            </w:r>
            <w:r w:rsidR="00A312AC">
              <w:rPr>
                <w:rStyle w:val="PRSLTTRTOP"/>
                <w:rFonts w:ascii="Arial" w:hAnsi="Arial" w:cs="Arial"/>
                <w:spacing w:val="-3"/>
                <w:sz w:val="24"/>
                <w:szCs w:val="24"/>
              </w:rPr>
              <w:t>)</w:t>
            </w:r>
            <w:r>
              <w:rPr>
                <w:rStyle w:val="PRSLTTRTOP"/>
                <w:rFonts w:ascii="Arial" w:hAnsi="Arial" w:cs="Arial"/>
                <w:spacing w:val="-3"/>
                <w:sz w:val="24"/>
                <w:szCs w:val="24"/>
              </w:rPr>
              <w:t>.</w:t>
            </w:r>
            <w:r w:rsidRPr="005F5D98">
              <w:rPr>
                <w:rStyle w:val="PRSLTTRTOP"/>
                <w:rFonts w:ascii="Arial" w:hAnsi="Arial" w:cs="Arial"/>
                <w:spacing w:val="-3"/>
                <w:sz w:val="24"/>
                <w:szCs w:val="24"/>
              </w:rPr>
              <w:t xml:space="preserve"> </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Subchapter L Division 2 Title</w:t>
            </w: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621612">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amendment renames Division 2 of Subchapter L to "Voluntary and Corrective Actions." </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§745.8631</w:t>
            </w: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amendment: </w:t>
            </w:r>
          </w:p>
          <w:p w:rsidR="0090747E" w:rsidRPr="007B2236" w:rsidRDefault="0090747E" w:rsidP="007B2236">
            <w:pPr>
              <w:pStyle w:val="ListParagraph"/>
              <w:numPr>
                <w:ilvl w:val="0"/>
                <w:numId w:val="22"/>
              </w:numPr>
              <w:spacing w:after="60"/>
              <w:rPr>
                <w:rStyle w:val="PRSLTTRTOP"/>
                <w:rFonts w:ascii="Arial" w:hAnsi="Arial" w:cs="Arial"/>
                <w:spacing w:val="-3"/>
                <w:sz w:val="24"/>
                <w:szCs w:val="24"/>
              </w:rPr>
            </w:pPr>
            <w:r w:rsidRPr="007B2236">
              <w:rPr>
                <w:rStyle w:val="PRSLTTRTOP"/>
                <w:rFonts w:ascii="Arial" w:hAnsi="Arial" w:cs="Arial"/>
                <w:spacing w:val="-3"/>
                <w:sz w:val="24"/>
                <w:szCs w:val="24"/>
              </w:rPr>
              <w:t xml:space="preserve">Adds a </w:t>
            </w:r>
            <w:r>
              <w:rPr>
                <w:rStyle w:val="PRSLTTRTOP"/>
                <w:rFonts w:ascii="Arial" w:hAnsi="Arial" w:cs="Arial"/>
                <w:spacing w:val="-3"/>
                <w:sz w:val="24"/>
                <w:szCs w:val="24"/>
              </w:rPr>
              <w:t>new section (1) to include voluntary plan of action and describes</w:t>
            </w:r>
            <w:r w:rsidRPr="007B2236">
              <w:rPr>
                <w:rStyle w:val="PRSLTTRTOP"/>
                <w:rFonts w:ascii="Arial" w:hAnsi="Arial" w:cs="Arial"/>
                <w:spacing w:val="-3"/>
                <w:sz w:val="24"/>
                <w:szCs w:val="24"/>
              </w:rPr>
              <w:t xml:space="preserve"> a </w:t>
            </w:r>
            <w:r>
              <w:rPr>
                <w:rStyle w:val="PRSLTTRTOP"/>
                <w:rFonts w:ascii="Arial" w:hAnsi="Arial" w:cs="Arial"/>
                <w:spacing w:val="-3"/>
                <w:sz w:val="24"/>
                <w:szCs w:val="24"/>
              </w:rPr>
              <w:t xml:space="preserve">voluntary </w:t>
            </w:r>
            <w:r w:rsidRPr="007B2236">
              <w:rPr>
                <w:rStyle w:val="PRSLTTRTOP"/>
                <w:rFonts w:ascii="Arial" w:hAnsi="Arial" w:cs="Arial"/>
                <w:spacing w:val="-3"/>
                <w:sz w:val="24"/>
                <w:szCs w:val="24"/>
              </w:rPr>
              <w:t xml:space="preserve">plan </w:t>
            </w:r>
            <w:r>
              <w:rPr>
                <w:rStyle w:val="PRSLTTRTOP"/>
                <w:rFonts w:ascii="Arial" w:hAnsi="Arial" w:cs="Arial"/>
                <w:spacing w:val="-3"/>
                <w:sz w:val="24"/>
                <w:szCs w:val="24"/>
              </w:rPr>
              <w:t>as an</w:t>
            </w:r>
            <w:r w:rsidRPr="007B2236">
              <w:rPr>
                <w:rStyle w:val="PRSLTTRTOP"/>
                <w:rFonts w:ascii="Arial" w:hAnsi="Arial" w:cs="Arial"/>
                <w:spacing w:val="-3"/>
                <w:sz w:val="24"/>
                <w:szCs w:val="24"/>
              </w:rPr>
              <w:t xml:space="preserve"> action </w:t>
            </w:r>
            <w:r>
              <w:rPr>
                <w:rStyle w:val="PRSLTTRTOP"/>
                <w:rFonts w:ascii="Arial" w:hAnsi="Arial" w:cs="Arial"/>
                <w:spacing w:val="-3"/>
                <w:sz w:val="24"/>
                <w:szCs w:val="24"/>
              </w:rPr>
              <w:t>that</w:t>
            </w:r>
            <w:r w:rsidRPr="007B2236">
              <w:rPr>
                <w:rStyle w:val="PRSLTTRTOP"/>
                <w:rFonts w:ascii="Arial" w:hAnsi="Arial" w:cs="Arial"/>
                <w:spacing w:val="-3"/>
                <w:sz w:val="24"/>
                <w:szCs w:val="24"/>
              </w:rPr>
              <w:t xml:space="preserve">: </w:t>
            </w:r>
          </w:p>
          <w:p w:rsidR="0090747E" w:rsidRPr="00703533" w:rsidRDefault="0090747E" w:rsidP="007B2236">
            <w:pPr>
              <w:pStyle w:val="ListParagraph"/>
              <w:numPr>
                <w:ilvl w:val="0"/>
                <w:numId w:val="24"/>
              </w:numPr>
              <w:spacing w:after="60"/>
              <w:rPr>
                <w:rStyle w:val="PRSLTTRTOP"/>
                <w:rFonts w:ascii="Arial" w:hAnsi="Arial" w:cs="Arial"/>
                <w:spacing w:val="-3"/>
                <w:sz w:val="24"/>
                <w:szCs w:val="24"/>
              </w:rPr>
            </w:pPr>
            <w:r>
              <w:rPr>
                <w:rStyle w:val="PRSLTTRTOP"/>
                <w:rFonts w:ascii="Arial" w:hAnsi="Arial" w:cs="Arial"/>
                <w:spacing w:val="-3"/>
                <w:sz w:val="24"/>
                <w:szCs w:val="24"/>
              </w:rPr>
              <w:t>Licensing recommends; and</w:t>
            </w:r>
          </w:p>
          <w:p w:rsidR="0090747E" w:rsidRDefault="0090747E" w:rsidP="00F65CCC">
            <w:pPr>
              <w:pStyle w:val="ListParagraph"/>
              <w:numPr>
                <w:ilvl w:val="0"/>
                <w:numId w:val="24"/>
              </w:numPr>
              <w:spacing w:after="60"/>
              <w:rPr>
                <w:rStyle w:val="PRSLTTRTOP"/>
                <w:rFonts w:ascii="Arial" w:hAnsi="Arial" w:cs="Arial"/>
                <w:spacing w:val="-3"/>
                <w:sz w:val="24"/>
                <w:szCs w:val="24"/>
              </w:rPr>
            </w:pPr>
            <w:r w:rsidRPr="00703533">
              <w:rPr>
                <w:rStyle w:val="PRSLTTRTOP"/>
                <w:rFonts w:ascii="Arial" w:hAnsi="Arial" w:cs="Arial"/>
                <w:spacing w:val="-3"/>
                <w:sz w:val="24"/>
                <w:szCs w:val="24"/>
              </w:rPr>
              <w:t xml:space="preserve">Is a collaborative effort between </w:t>
            </w:r>
            <w:r>
              <w:rPr>
                <w:rStyle w:val="PRSLTTRTOP"/>
                <w:rFonts w:ascii="Arial" w:hAnsi="Arial" w:cs="Arial"/>
                <w:spacing w:val="-3"/>
                <w:sz w:val="24"/>
                <w:szCs w:val="24"/>
              </w:rPr>
              <w:t>Licensing</w:t>
            </w:r>
            <w:r w:rsidRPr="00703533">
              <w:rPr>
                <w:rStyle w:val="PRSLTTRTOP"/>
                <w:rFonts w:ascii="Arial" w:hAnsi="Arial" w:cs="Arial"/>
                <w:spacing w:val="-3"/>
                <w:sz w:val="24"/>
                <w:szCs w:val="24"/>
              </w:rPr>
              <w:t xml:space="preserve"> and the operation to improve compliance</w:t>
            </w:r>
            <w:r>
              <w:rPr>
                <w:rStyle w:val="PRSLTTRTOP"/>
                <w:rFonts w:ascii="Arial" w:hAnsi="Arial" w:cs="Arial"/>
                <w:spacing w:val="-3"/>
                <w:sz w:val="24"/>
                <w:szCs w:val="24"/>
              </w:rPr>
              <w:t xml:space="preserve"> with minimum standards</w:t>
            </w:r>
            <w:r w:rsidR="00177CCA">
              <w:rPr>
                <w:rStyle w:val="PRSLTTRTOP"/>
                <w:rFonts w:ascii="Arial" w:hAnsi="Arial" w:cs="Arial"/>
                <w:spacing w:val="-3"/>
                <w:sz w:val="24"/>
                <w:szCs w:val="24"/>
              </w:rPr>
              <w:t>;</w:t>
            </w:r>
            <w:r w:rsidRPr="00703533">
              <w:rPr>
                <w:rStyle w:val="PRSLTTRTOP"/>
                <w:rFonts w:ascii="Arial" w:hAnsi="Arial" w:cs="Arial"/>
                <w:spacing w:val="-3"/>
                <w:sz w:val="24"/>
                <w:szCs w:val="24"/>
              </w:rPr>
              <w:t xml:space="preserve"> </w:t>
            </w:r>
          </w:p>
          <w:p w:rsidR="00177CCA" w:rsidRDefault="0090747E" w:rsidP="00B53536">
            <w:pPr>
              <w:pStyle w:val="ListParagraph"/>
              <w:numPr>
                <w:ilvl w:val="0"/>
                <w:numId w:val="22"/>
              </w:numPr>
              <w:spacing w:after="60"/>
              <w:rPr>
                <w:rStyle w:val="PRSLTTRTOP"/>
                <w:rFonts w:ascii="Arial" w:hAnsi="Arial" w:cs="Arial"/>
                <w:spacing w:val="-3"/>
                <w:sz w:val="24"/>
                <w:szCs w:val="24"/>
              </w:rPr>
            </w:pPr>
            <w:r w:rsidRPr="00B53536">
              <w:rPr>
                <w:rStyle w:val="PRSLTTRTOP"/>
                <w:rFonts w:ascii="Arial" w:hAnsi="Arial" w:cs="Arial"/>
                <w:spacing w:val="-3"/>
                <w:sz w:val="24"/>
                <w:szCs w:val="24"/>
              </w:rPr>
              <w:t>Renumbers existing sections (1) and (2) to new sections (2) and (3)</w:t>
            </w:r>
            <w:r w:rsidR="00177CCA">
              <w:rPr>
                <w:rStyle w:val="PRSLTTRTOP"/>
                <w:rFonts w:ascii="Arial" w:hAnsi="Arial" w:cs="Arial"/>
                <w:spacing w:val="-3"/>
                <w:sz w:val="24"/>
                <w:szCs w:val="24"/>
              </w:rPr>
              <w:t>;</w:t>
            </w:r>
            <w:r w:rsidRPr="00B53536">
              <w:rPr>
                <w:rStyle w:val="PRSLTTRTOP"/>
                <w:rFonts w:ascii="Arial" w:hAnsi="Arial" w:cs="Arial"/>
                <w:spacing w:val="-3"/>
                <w:sz w:val="24"/>
                <w:szCs w:val="24"/>
              </w:rPr>
              <w:t xml:space="preserve"> </w:t>
            </w:r>
            <w:r w:rsidR="00177CCA">
              <w:rPr>
                <w:rStyle w:val="PRSLTTRTOP"/>
                <w:rFonts w:ascii="Arial" w:hAnsi="Arial" w:cs="Arial"/>
                <w:spacing w:val="-3"/>
                <w:sz w:val="24"/>
                <w:szCs w:val="24"/>
              </w:rPr>
              <w:t>and</w:t>
            </w:r>
          </w:p>
          <w:p w:rsidR="0090747E" w:rsidRPr="00F65CCC" w:rsidRDefault="0090747E" w:rsidP="00B53536">
            <w:pPr>
              <w:pStyle w:val="ListParagraph"/>
              <w:numPr>
                <w:ilvl w:val="0"/>
                <w:numId w:val="22"/>
              </w:numPr>
              <w:spacing w:after="60"/>
              <w:rPr>
                <w:rStyle w:val="PRSLTTRTOP"/>
                <w:rFonts w:ascii="Arial" w:hAnsi="Arial" w:cs="Arial"/>
                <w:spacing w:val="-3"/>
                <w:sz w:val="24"/>
                <w:szCs w:val="24"/>
              </w:rPr>
            </w:pPr>
            <w:r>
              <w:rPr>
                <w:rStyle w:val="PRSLTTRTOP"/>
                <w:rFonts w:ascii="Arial" w:hAnsi="Arial" w:cs="Arial"/>
                <w:spacing w:val="-3"/>
                <w:sz w:val="24"/>
                <w:szCs w:val="24"/>
              </w:rPr>
              <w:t>Makes the following changes to new sections (2) and (3) regarding evaluation and probation:</w:t>
            </w:r>
          </w:p>
          <w:p w:rsidR="0090747E" w:rsidRPr="00B53536" w:rsidRDefault="0090747E" w:rsidP="00595D93">
            <w:pPr>
              <w:pStyle w:val="ListParagraph"/>
              <w:numPr>
                <w:ilvl w:val="1"/>
                <w:numId w:val="22"/>
              </w:numPr>
              <w:spacing w:after="60"/>
              <w:rPr>
                <w:rStyle w:val="PRSLTTRTOP"/>
                <w:rFonts w:ascii="Arial" w:hAnsi="Arial" w:cs="Arial"/>
                <w:spacing w:val="-3"/>
                <w:sz w:val="24"/>
                <w:szCs w:val="24"/>
              </w:rPr>
            </w:pPr>
            <w:r w:rsidRPr="00B53536">
              <w:rPr>
                <w:rStyle w:val="PRSLTTRTOP"/>
                <w:rFonts w:ascii="Arial" w:hAnsi="Arial" w:cs="Arial"/>
                <w:spacing w:val="-3"/>
                <w:sz w:val="24"/>
                <w:szCs w:val="24"/>
              </w:rPr>
              <w:t xml:space="preserve">Removes language outlining the actions </w:t>
            </w:r>
            <w:r>
              <w:rPr>
                <w:rStyle w:val="PRSLTTRTOP"/>
                <w:rFonts w:ascii="Arial" w:hAnsi="Arial" w:cs="Arial"/>
                <w:spacing w:val="-3"/>
                <w:sz w:val="24"/>
                <w:szCs w:val="24"/>
              </w:rPr>
              <w:t>Licensing</w:t>
            </w:r>
            <w:r w:rsidRPr="00B53536">
              <w:rPr>
                <w:rStyle w:val="PRSLTTRTOP"/>
                <w:rFonts w:ascii="Arial" w:hAnsi="Arial" w:cs="Arial"/>
                <w:spacing w:val="-3"/>
                <w:sz w:val="24"/>
                <w:szCs w:val="24"/>
              </w:rPr>
              <w:t xml:space="preserve"> may take if compliance is not met, or if deficiencies worsen </w:t>
            </w:r>
            <w:r>
              <w:rPr>
                <w:rStyle w:val="PRSLTTRTOP"/>
                <w:rFonts w:ascii="Arial" w:hAnsi="Arial" w:cs="Arial"/>
                <w:spacing w:val="-3"/>
                <w:sz w:val="24"/>
                <w:szCs w:val="24"/>
              </w:rPr>
              <w:t>since t</w:t>
            </w:r>
            <w:r w:rsidRPr="00B53536">
              <w:rPr>
                <w:rStyle w:val="PRSLTTRTOP"/>
                <w:rFonts w:ascii="Arial" w:hAnsi="Arial" w:cs="Arial"/>
                <w:spacing w:val="-3"/>
                <w:sz w:val="24"/>
                <w:szCs w:val="24"/>
              </w:rPr>
              <w:t>his information is included in the new proposed §745.8641</w:t>
            </w:r>
            <w:r w:rsidR="00177CCA">
              <w:rPr>
                <w:rStyle w:val="PRSLTTRTOP"/>
                <w:rFonts w:ascii="Arial" w:hAnsi="Arial" w:cs="Arial"/>
                <w:spacing w:val="-3"/>
                <w:sz w:val="24"/>
                <w:szCs w:val="24"/>
              </w:rPr>
              <w:t>; and</w:t>
            </w:r>
            <w:r w:rsidRPr="00B53536">
              <w:rPr>
                <w:rStyle w:val="PRSLTTRTOP"/>
                <w:rFonts w:ascii="Arial" w:hAnsi="Arial" w:cs="Arial"/>
                <w:spacing w:val="-3"/>
                <w:sz w:val="24"/>
                <w:szCs w:val="24"/>
              </w:rPr>
              <w:t xml:space="preserve"> </w:t>
            </w:r>
          </w:p>
          <w:p w:rsidR="0090747E" w:rsidRPr="00F65CCC" w:rsidRDefault="0090747E" w:rsidP="00595D93">
            <w:pPr>
              <w:pStyle w:val="ListParagraph"/>
              <w:numPr>
                <w:ilvl w:val="1"/>
                <w:numId w:val="22"/>
              </w:num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that Licensing will conduct inspections at least monthly during the evaluation and probation period.  </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§745.8633</w:t>
            </w: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B5353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rule is being repealed and proposed as new §745.8639.  </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New §745.8633</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5F43F1">
            <w:pPr>
              <w:spacing w:after="60"/>
              <w:rPr>
                <w:rStyle w:val="PRSLTTRTOP"/>
                <w:rFonts w:ascii="Arial" w:hAnsi="Arial" w:cs="Arial"/>
                <w:spacing w:val="-3"/>
                <w:sz w:val="24"/>
                <w:szCs w:val="24"/>
              </w:rPr>
            </w:pPr>
            <w:r>
              <w:rPr>
                <w:rStyle w:val="PRSLTTRTOP"/>
                <w:rFonts w:ascii="Arial" w:hAnsi="Arial" w:cs="Arial"/>
                <w:spacing w:val="-3"/>
                <w:sz w:val="24"/>
                <w:szCs w:val="24"/>
              </w:rPr>
              <w:t>This new rule outlines when Licensing may recommend a voluntary plan of action, including:</w:t>
            </w:r>
          </w:p>
          <w:p w:rsidR="0090747E" w:rsidRPr="001813DF" w:rsidRDefault="0090747E" w:rsidP="001813DF">
            <w:pPr>
              <w:pStyle w:val="ListParagraph"/>
              <w:numPr>
                <w:ilvl w:val="0"/>
                <w:numId w:val="26"/>
              </w:numPr>
              <w:spacing w:after="60"/>
              <w:rPr>
                <w:rStyle w:val="PRSLTTRTOP"/>
                <w:rFonts w:ascii="Arial" w:hAnsi="Arial" w:cs="Arial"/>
                <w:spacing w:val="-3"/>
                <w:sz w:val="24"/>
                <w:szCs w:val="24"/>
              </w:rPr>
            </w:pPr>
            <w:r>
              <w:rPr>
                <w:rStyle w:val="PRSLTTRTOP"/>
                <w:rFonts w:ascii="Arial" w:hAnsi="Arial" w:cs="Arial"/>
                <w:spacing w:val="-3"/>
                <w:sz w:val="24"/>
                <w:szCs w:val="24"/>
              </w:rPr>
              <w:t>Outlining</w:t>
            </w:r>
            <w:r w:rsidRPr="001813DF">
              <w:rPr>
                <w:rStyle w:val="PRSLTTRTOP"/>
                <w:rFonts w:ascii="Arial" w:hAnsi="Arial" w:cs="Arial"/>
                <w:spacing w:val="-3"/>
                <w:sz w:val="24"/>
                <w:szCs w:val="24"/>
              </w:rPr>
              <w:t xml:space="preserve"> </w:t>
            </w:r>
            <w:r>
              <w:rPr>
                <w:rStyle w:val="PRSLTTRTOP"/>
                <w:rFonts w:ascii="Arial" w:hAnsi="Arial" w:cs="Arial"/>
                <w:spacing w:val="-3"/>
                <w:sz w:val="24"/>
                <w:szCs w:val="24"/>
              </w:rPr>
              <w:t xml:space="preserve">the </w:t>
            </w:r>
            <w:r w:rsidRPr="001813DF">
              <w:rPr>
                <w:rStyle w:val="PRSLTTRTOP"/>
                <w:rFonts w:ascii="Arial" w:hAnsi="Arial" w:cs="Arial"/>
                <w:spacing w:val="-3"/>
                <w:sz w:val="24"/>
                <w:szCs w:val="24"/>
              </w:rPr>
              <w:t xml:space="preserve">criteria </w:t>
            </w:r>
            <w:r>
              <w:rPr>
                <w:rStyle w:val="PRSLTTRTOP"/>
                <w:rFonts w:ascii="Arial" w:hAnsi="Arial" w:cs="Arial"/>
                <w:spacing w:val="-3"/>
                <w:sz w:val="24"/>
                <w:szCs w:val="24"/>
              </w:rPr>
              <w:t>Licensing</w:t>
            </w:r>
            <w:r w:rsidRPr="001813DF">
              <w:rPr>
                <w:rStyle w:val="PRSLTTRTOP"/>
                <w:rFonts w:ascii="Arial" w:hAnsi="Arial" w:cs="Arial"/>
                <w:spacing w:val="-3"/>
                <w:sz w:val="24"/>
                <w:szCs w:val="24"/>
              </w:rPr>
              <w:t xml:space="preserve"> considers</w:t>
            </w:r>
            <w:r>
              <w:rPr>
                <w:rStyle w:val="PRSLTTRTOP"/>
                <w:rFonts w:ascii="Arial" w:hAnsi="Arial" w:cs="Arial"/>
                <w:spacing w:val="-3"/>
                <w:sz w:val="24"/>
                <w:szCs w:val="24"/>
              </w:rPr>
              <w:t xml:space="preserve"> to determine </w:t>
            </w:r>
            <w:r w:rsidRPr="001813DF">
              <w:rPr>
                <w:rStyle w:val="PRSLTTRTOP"/>
                <w:rFonts w:ascii="Arial" w:hAnsi="Arial" w:cs="Arial"/>
                <w:spacing w:val="-3"/>
                <w:sz w:val="24"/>
                <w:szCs w:val="24"/>
              </w:rPr>
              <w:t xml:space="preserve">whether to recommend a plan of action </w:t>
            </w:r>
            <w:r>
              <w:rPr>
                <w:rStyle w:val="PRSLTTRTOP"/>
                <w:rFonts w:ascii="Arial" w:hAnsi="Arial" w:cs="Arial"/>
                <w:spacing w:val="-3"/>
                <w:sz w:val="24"/>
                <w:szCs w:val="24"/>
              </w:rPr>
              <w:t>in subsection (a)</w:t>
            </w:r>
            <w:r w:rsidR="00177CCA">
              <w:rPr>
                <w:rStyle w:val="PRSLTTRTOP"/>
                <w:rFonts w:ascii="Arial" w:hAnsi="Arial" w:cs="Arial"/>
                <w:spacing w:val="-3"/>
                <w:sz w:val="24"/>
                <w:szCs w:val="24"/>
              </w:rPr>
              <w:t>;</w:t>
            </w:r>
          </w:p>
          <w:p w:rsidR="0090747E" w:rsidRPr="001813DF" w:rsidRDefault="0090747E" w:rsidP="001813DF">
            <w:pPr>
              <w:pStyle w:val="ListParagraph"/>
              <w:numPr>
                <w:ilvl w:val="0"/>
                <w:numId w:val="26"/>
              </w:numPr>
              <w:spacing w:after="60"/>
              <w:rPr>
                <w:rStyle w:val="PRSLTTRTOP"/>
                <w:rFonts w:ascii="Arial" w:hAnsi="Arial" w:cs="Arial"/>
                <w:spacing w:val="-3"/>
                <w:sz w:val="24"/>
                <w:szCs w:val="24"/>
              </w:rPr>
            </w:pPr>
            <w:r>
              <w:rPr>
                <w:rStyle w:val="PRSLTTRTOP"/>
                <w:rFonts w:ascii="Arial" w:hAnsi="Arial" w:cs="Arial"/>
                <w:spacing w:val="-3"/>
                <w:sz w:val="24"/>
                <w:szCs w:val="24"/>
              </w:rPr>
              <w:t>Stating that Licensing may take into consideration the compliance history for each operation the permit holder oversees when determining whether a plan of action is appropriate in subsection (b)</w:t>
            </w:r>
            <w:r w:rsidR="00177CCA">
              <w:rPr>
                <w:rStyle w:val="PRSLTTRTOP"/>
                <w:rFonts w:ascii="Arial" w:hAnsi="Arial" w:cs="Arial"/>
                <w:spacing w:val="-3"/>
                <w:sz w:val="24"/>
                <w:szCs w:val="24"/>
              </w:rPr>
              <w:t>; and</w:t>
            </w:r>
          </w:p>
          <w:p w:rsidR="0090747E" w:rsidRPr="001813DF" w:rsidRDefault="0090747E" w:rsidP="009E0051">
            <w:pPr>
              <w:pStyle w:val="ListParagraph"/>
              <w:numPr>
                <w:ilvl w:val="0"/>
                <w:numId w:val="26"/>
              </w:numPr>
              <w:spacing w:after="60"/>
              <w:rPr>
                <w:rStyle w:val="PRSLTTRTOP"/>
                <w:rFonts w:ascii="Arial" w:hAnsi="Arial" w:cs="Arial"/>
                <w:spacing w:val="-3"/>
                <w:sz w:val="24"/>
                <w:szCs w:val="24"/>
              </w:rPr>
            </w:pPr>
            <w:r>
              <w:rPr>
                <w:rStyle w:val="PRSLTTRTOP"/>
                <w:rFonts w:ascii="Arial" w:hAnsi="Arial" w:cs="Arial"/>
                <w:spacing w:val="-3"/>
                <w:sz w:val="24"/>
                <w:szCs w:val="24"/>
              </w:rPr>
              <w:t>Outlining when Licensing may consider imposing a more restrictive enforcement action in lieu of a voluntary plan of action in subsection (c).</w:t>
            </w:r>
            <w:r w:rsidRPr="001813DF">
              <w:rPr>
                <w:rStyle w:val="PRSLTTRTOP"/>
                <w:rFonts w:ascii="Arial" w:hAnsi="Arial" w:cs="Arial"/>
                <w:spacing w:val="-3"/>
                <w:sz w:val="24"/>
                <w:szCs w:val="24"/>
              </w:rPr>
              <w:t xml:space="preserve"> </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§745.8635</w:t>
            </w: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2D73B8">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rule is being repealed and being proposed with changes at §745.8643. </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New §745.8635</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outlines when Licensing may impose evaluation, including: </w:t>
            </w:r>
          </w:p>
          <w:p w:rsidR="0090747E" w:rsidRDefault="0090747E" w:rsidP="00595D93">
            <w:pPr>
              <w:pStyle w:val="ListParagraph"/>
              <w:numPr>
                <w:ilvl w:val="0"/>
                <w:numId w:val="28"/>
              </w:numPr>
              <w:spacing w:after="60"/>
              <w:rPr>
                <w:rStyle w:val="PRSLTTRTOP"/>
                <w:rFonts w:ascii="Arial" w:hAnsi="Arial" w:cs="Arial"/>
                <w:spacing w:val="-3"/>
                <w:sz w:val="24"/>
                <w:szCs w:val="24"/>
              </w:rPr>
            </w:pPr>
            <w:r>
              <w:rPr>
                <w:rStyle w:val="PRSLTTRTOP"/>
                <w:rFonts w:ascii="Arial" w:hAnsi="Arial" w:cs="Arial"/>
                <w:spacing w:val="-3"/>
                <w:sz w:val="24"/>
                <w:szCs w:val="24"/>
              </w:rPr>
              <w:t>Listing the circumstances under which Licensing may impose evaluation in subsection (a);</w:t>
            </w:r>
            <w:r w:rsidR="00177CCA">
              <w:rPr>
                <w:rStyle w:val="PRSLTTRTOP"/>
                <w:rFonts w:ascii="Arial" w:hAnsi="Arial" w:cs="Arial"/>
                <w:spacing w:val="-3"/>
                <w:sz w:val="24"/>
                <w:szCs w:val="24"/>
              </w:rPr>
              <w:t xml:space="preserve"> and</w:t>
            </w:r>
          </w:p>
          <w:p w:rsidR="0090747E" w:rsidRPr="00A703CF" w:rsidRDefault="0090747E" w:rsidP="00492514">
            <w:pPr>
              <w:pStyle w:val="ListParagraph"/>
              <w:numPr>
                <w:ilvl w:val="0"/>
                <w:numId w:val="28"/>
              </w:numPr>
              <w:spacing w:after="60"/>
              <w:rPr>
                <w:rStyle w:val="PRSLTTRTOP"/>
                <w:rFonts w:ascii="Arial" w:hAnsi="Arial" w:cs="Arial"/>
                <w:spacing w:val="-3"/>
                <w:sz w:val="24"/>
                <w:szCs w:val="24"/>
              </w:rPr>
            </w:pPr>
            <w:r>
              <w:rPr>
                <w:rStyle w:val="PRSLTTRTOP"/>
                <w:rFonts w:ascii="Arial" w:hAnsi="Arial" w:cs="Arial"/>
                <w:spacing w:val="-3"/>
                <w:sz w:val="24"/>
                <w:szCs w:val="24"/>
              </w:rPr>
              <w:t>Stating that Licensing may impose</w:t>
            </w:r>
            <w:r w:rsidRPr="00A703CF">
              <w:rPr>
                <w:rStyle w:val="PRSLTTRTOP"/>
                <w:rFonts w:ascii="Arial" w:hAnsi="Arial" w:cs="Arial"/>
                <w:spacing w:val="-3"/>
                <w:sz w:val="24"/>
                <w:szCs w:val="24"/>
              </w:rPr>
              <w:t xml:space="preserve"> probation or adverse action </w:t>
            </w:r>
            <w:r>
              <w:rPr>
                <w:rStyle w:val="PRSLTTRTOP"/>
                <w:rFonts w:ascii="Arial" w:hAnsi="Arial" w:cs="Arial"/>
                <w:spacing w:val="-3"/>
                <w:sz w:val="24"/>
                <w:szCs w:val="24"/>
              </w:rPr>
              <w:t xml:space="preserve">if Licensing determines the operation is not </w:t>
            </w:r>
            <w:r w:rsidRPr="00A703CF">
              <w:rPr>
                <w:rStyle w:val="PRSLTTRTOP"/>
                <w:rFonts w:ascii="Arial" w:hAnsi="Arial" w:cs="Arial"/>
                <w:spacing w:val="-3"/>
                <w:sz w:val="24"/>
                <w:szCs w:val="24"/>
              </w:rPr>
              <w:t>eligible for evaluation</w:t>
            </w:r>
            <w:r>
              <w:rPr>
                <w:rStyle w:val="PRSLTTRTOP"/>
                <w:rFonts w:ascii="Arial" w:hAnsi="Arial" w:cs="Arial"/>
                <w:spacing w:val="-3"/>
                <w:sz w:val="24"/>
                <w:szCs w:val="24"/>
              </w:rPr>
              <w:t xml:space="preserve"> in subsection (b)</w:t>
            </w:r>
            <w:r w:rsidRPr="00A703CF">
              <w:rPr>
                <w:rStyle w:val="PRSLTTRTOP"/>
                <w:rFonts w:ascii="Arial" w:hAnsi="Arial" w:cs="Arial"/>
                <w:spacing w:val="-3"/>
                <w:sz w:val="24"/>
                <w:szCs w:val="24"/>
              </w:rPr>
              <w:t xml:space="preserve">.  </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New §745.8637</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492514">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outlines when Licensing may impose probation, including: </w:t>
            </w:r>
          </w:p>
          <w:p w:rsidR="0090747E" w:rsidRDefault="0090747E" w:rsidP="00492514">
            <w:pPr>
              <w:pStyle w:val="ListParagraph"/>
              <w:numPr>
                <w:ilvl w:val="0"/>
                <w:numId w:val="28"/>
              </w:numPr>
              <w:spacing w:after="60"/>
              <w:rPr>
                <w:rStyle w:val="PRSLTTRTOP"/>
                <w:rFonts w:ascii="Arial" w:hAnsi="Arial" w:cs="Arial"/>
                <w:spacing w:val="-3"/>
                <w:sz w:val="24"/>
                <w:szCs w:val="24"/>
              </w:rPr>
            </w:pPr>
            <w:r>
              <w:rPr>
                <w:rStyle w:val="PRSLTTRTOP"/>
                <w:rFonts w:ascii="Arial" w:hAnsi="Arial" w:cs="Arial"/>
                <w:spacing w:val="-3"/>
                <w:sz w:val="24"/>
                <w:szCs w:val="24"/>
              </w:rPr>
              <w:t>Listing the circumstances under which Licensing may impose probation in subsection (a);</w:t>
            </w:r>
            <w:r w:rsidR="00177CCA">
              <w:rPr>
                <w:rStyle w:val="PRSLTTRTOP"/>
                <w:rFonts w:ascii="Arial" w:hAnsi="Arial" w:cs="Arial"/>
                <w:spacing w:val="-3"/>
                <w:sz w:val="24"/>
                <w:szCs w:val="24"/>
              </w:rPr>
              <w:t xml:space="preserve"> and</w:t>
            </w:r>
          </w:p>
          <w:p w:rsidR="0090747E" w:rsidRPr="00492514" w:rsidRDefault="0090747E" w:rsidP="00595D93">
            <w:pPr>
              <w:pStyle w:val="ListParagraph"/>
              <w:numPr>
                <w:ilvl w:val="0"/>
                <w:numId w:val="28"/>
              </w:numPr>
              <w:spacing w:after="60"/>
              <w:rPr>
                <w:rStyle w:val="PRSLTTRTOP"/>
                <w:rFonts w:ascii="Arial" w:hAnsi="Arial" w:cs="Arial"/>
                <w:spacing w:val="-3"/>
                <w:sz w:val="24"/>
                <w:szCs w:val="24"/>
              </w:rPr>
            </w:pPr>
            <w:r w:rsidRPr="00492514">
              <w:rPr>
                <w:rStyle w:val="PRSLTTRTOP"/>
                <w:rFonts w:ascii="Arial" w:hAnsi="Arial" w:cs="Arial"/>
                <w:spacing w:val="-3"/>
                <w:sz w:val="24"/>
                <w:szCs w:val="24"/>
              </w:rPr>
              <w:t xml:space="preserve">Stating that Licensing may impose adverse action if Licensing determines the operation is not eligible for </w:t>
            </w:r>
            <w:r>
              <w:rPr>
                <w:rStyle w:val="PRSLTTRTOP"/>
                <w:rFonts w:ascii="Arial" w:hAnsi="Arial" w:cs="Arial"/>
                <w:spacing w:val="-3"/>
                <w:sz w:val="24"/>
                <w:szCs w:val="24"/>
              </w:rPr>
              <w:t>probation</w:t>
            </w:r>
            <w:r w:rsidRPr="00492514">
              <w:rPr>
                <w:rStyle w:val="PRSLTTRTOP"/>
                <w:rFonts w:ascii="Arial" w:hAnsi="Arial" w:cs="Arial"/>
                <w:spacing w:val="-3"/>
                <w:sz w:val="24"/>
                <w:szCs w:val="24"/>
              </w:rPr>
              <w:t xml:space="preserve"> in subsection (b).  </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New §745.8639</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492514">
            <w:pPr>
              <w:spacing w:after="60"/>
              <w:rPr>
                <w:rStyle w:val="PRSLTTRTOP"/>
                <w:rFonts w:ascii="Arial" w:hAnsi="Arial" w:cs="Arial"/>
                <w:spacing w:val="-3"/>
                <w:sz w:val="24"/>
                <w:szCs w:val="24"/>
              </w:rPr>
            </w:pPr>
            <w:r>
              <w:rPr>
                <w:rStyle w:val="PRSLTTRTOP"/>
                <w:rFonts w:ascii="Arial" w:hAnsi="Arial" w:cs="Arial"/>
                <w:spacing w:val="-3"/>
                <w:sz w:val="24"/>
                <w:szCs w:val="24"/>
              </w:rPr>
              <w:t>This new rule lists the requirements a permit holder must meet during a voluntary plan of action.</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492514">
            <w:pPr>
              <w:spacing w:after="60"/>
              <w:rPr>
                <w:rStyle w:val="PRSLTTRTOP"/>
                <w:rFonts w:ascii="Arial" w:hAnsi="Arial" w:cs="Arial"/>
                <w:spacing w:val="-3"/>
                <w:sz w:val="24"/>
                <w:szCs w:val="24"/>
              </w:rPr>
            </w:pPr>
            <w:r>
              <w:rPr>
                <w:rStyle w:val="PRSLTTRTOP"/>
                <w:rFonts w:ascii="Arial" w:hAnsi="Arial" w:cs="Arial"/>
                <w:spacing w:val="-3"/>
                <w:sz w:val="24"/>
                <w:szCs w:val="24"/>
              </w:rPr>
              <w:t>New §745.8641</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492514">
            <w:pPr>
              <w:spacing w:after="60"/>
              <w:rPr>
                <w:rStyle w:val="PRSLTTRTOP"/>
                <w:rFonts w:ascii="Arial" w:hAnsi="Arial" w:cs="Arial"/>
                <w:spacing w:val="-3"/>
                <w:sz w:val="24"/>
                <w:szCs w:val="24"/>
              </w:rPr>
            </w:pPr>
            <w:r>
              <w:rPr>
                <w:rStyle w:val="PRSLTTRTOP"/>
                <w:rFonts w:ascii="Arial" w:hAnsi="Arial" w:cs="Arial"/>
                <w:spacing w:val="-3"/>
                <w:sz w:val="24"/>
                <w:szCs w:val="24"/>
              </w:rPr>
              <w:t>This new rule contains the same language as repealed §745.8633. The language remains mostly the same as the repealed rule</w:t>
            </w:r>
            <w:r w:rsidR="00207F55">
              <w:rPr>
                <w:rStyle w:val="PRSLTTRTOP"/>
                <w:rFonts w:ascii="Arial" w:hAnsi="Arial" w:cs="Arial"/>
                <w:spacing w:val="-3"/>
                <w:sz w:val="24"/>
                <w:szCs w:val="24"/>
              </w:rPr>
              <w:t>.</w:t>
            </w:r>
            <w:r>
              <w:rPr>
                <w:rStyle w:val="PRSLTTRTOP"/>
                <w:rFonts w:ascii="Arial" w:hAnsi="Arial" w:cs="Arial"/>
                <w:spacing w:val="-3"/>
                <w:sz w:val="24"/>
                <w:szCs w:val="24"/>
              </w:rPr>
              <w:t xml:space="preserve"> </w:t>
            </w:r>
            <w:r w:rsidR="00207F55">
              <w:rPr>
                <w:rStyle w:val="PRSLTTRTOP"/>
                <w:rFonts w:ascii="Arial" w:hAnsi="Arial" w:cs="Arial"/>
                <w:spacing w:val="-3"/>
                <w:sz w:val="24"/>
                <w:szCs w:val="24"/>
              </w:rPr>
              <w:t>H</w:t>
            </w:r>
            <w:r>
              <w:rPr>
                <w:rStyle w:val="PRSLTTRTOP"/>
                <w:rFonts w:ascii="Arial" w:hAnsi="Arial" w:cs="Arial"/>
                <w:spacing w:val="-3"/>
                <w:sz w:val="24"/>
                <w:szCs w:val="24"/>
              </w:rPr>
              <w:t>owever</w:t>
            </w:r>
            <w:r w:rsidR="00207F55">
              <w:rPr>
                <w:rStyle w:val="PRSLTTRTOP"/>
                <w:rFonts w:ascii="Arial" w:hAnsi="Arial" w:cs="Arial"/>
                <w:spacing w:val="-3"/>
                <w:sz w:val="24"/>
                <w:szCs w:val="24"/>
              </w:rPr>
              <w:t>,</w:t>
            </w:r>
            <w:r>
              <w:rPr>
                <w:rStyle w:val="PRSLTTRTOP"/>
                <w:rFonts w:ascii="Arial" w:hAnsi="Arial" w:cs="Arial"/>
                <w:spacing w:val="-3"/>
                <w:sz w:val="24"/>
                <w:szCs w:val="24"/>
              </w:rPr>
              <w:t xml:space="preserve"> language has been amended in section (3) to clarify what must be posted during evaluation and probation. </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291578">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492514">
            <w:pPr>
              <w:spacing w:after="60"/>
              <w:rPr>
                <w:rStyle w:val="PRSLTTRTOP"/>
                <w:rFonts w:ascii="Arial" w:hAnsi="Arial" w:cs="Arial"/>
                <w:spacing w:val="-3"/>
                <w:sz w:val="24"/>
                <w:szCs w:val="24"/>
              </w:rPr>
            </w:pPr>
            <w:r>
              <w:rPr>
                <w:rStyle w:val="PRSLTTRTOP"/>
                <w:rFonts w:ascii="Arial" w:hAnsi="Arial" w:cs="Arial"/>
                <w:spacing w:val="-3"/>
                <w:sz w:val="24"/>
                <w:szCs w:val="24"/>
              </w:rPr>
              <w:t>New §745.8643</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492514">
            <w:pPr>
              <w:spacing w:after="60"/>
              <w:rPr>
                <w:rStyle w:val="PRSLTTRTOP"/>
                <w:rFonts w:ascii="Arial" w:hAnsi="Arial" w:cs="Arial"/>
                <w:spacing w:val="-3"/>
                <w:sz w:val="24"/>
                <w:szCs w:val="24"/>
              </w:rPr>
            </w:pPr>
            <w:r>
              <w:rPr>
                <w:rStyle w:val="PRSLTTRTOP"/>
                <w:rFonts w:ascii="Arial" w:hAnsi="Arial" w:cs="Arial"/>
                <w:spacing w:val="-3"/>
                <w:sz w:val="24"/>
                <w:szCs w:val="24"/>
              </w:rPr>
              <w:t>This new rule clarifies that CCL may increase inspections or recommend a more serious enforcement action if an operation does not comply with conditions of evaluation or probation. This language is similar to content in repealed rule §745.8631.</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492514">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492514">
            <w:pPr>
              <w:spacing w:after="60"/>
              <w:rPr>
                <w:rStyle w:val="PRSLTTRTOP"/>
                <w:rFonts w:ascii="Arial" w:hAnsi="Arial" w:cs="Arial"/>
                <w:spacing w:val="-3"/>
                <w:sz w:val="24"/>
                <w:szCs w:val="24"/>
              </w:rPr>
            </w:pPr>
            <w:r w:rsidRPr="00826495">
              <w:rPr>
                <w:rStyle w:val="PRSLTTRTOP"/>
                <w:rFonts w:ascii="Arial" w:hAnsi="Arial" w:cs="Arial"/>
                <w:spacing w:val="-3"/>
                <w:sz w:val="24"/>
                <w:szCs w:val="24"/>
              </w:rPr>
              <w:t>New §745.86</w:t>
            </w:r>
            <w:r>
              <w:rPr>
                <w:rStyle w:val="PRSLTTRTOP"/>
                <w:rFonts w:ascii="Arial" w:hAnsi="Arial" w:cs="Arial"/>
                <w:spacing w:val="-3"/>
                <w:sz w:val="24"/>
                <w:szCs w:val="24"/>
              </w:rPr>
              <w:t>49</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7636C9">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contains the exact language as repealed </w:t>
            </w:r>
            <w:r w:rsidRPr="00D112BE">
              <w:rPr>
                <w:rStyle w:val="PRSLTTRTOP"/>
                <w:rFonts w:ascii="Arial" w:hAnsi="Arial" w:cs="Arial"/>
                <w:spacing w:val="-3"/>
                <w:sz w:val="24"/>
                <w:szCs w:val="24"/>
              </w:rPr>
              <w:t>§</w:t>
            </w:r>
            <w:r>
              <w:rPr>
                <w:rStyle w:val="PRSLTTRTOP"/>
                <w:rFonts w:ascii="Arial" w:hAnsi="Arial" w:cs="Arial"/>
                <w:spacing w:val="-3"/>
                <w:sz w:val="24"/>
                <w:szCs w:val="24"/>
              </w:rPr>
              <w:t>745.8651</w:t>
            </w:r>
            <w:r w:rsidR="00FA677E">
              <w:rPr>
                <w:rStyle w:val="PRSLTTRTOP"/>
                <w:rFonts w:ascii="Arial" w:hAnsi="Arial" w:cs="Arial"/>
                <w:spacing w:val="-3"/>
                <w:sz w:val="24"/>
                <w:szCs w:val="24"/>
              </w:rPr>
              <w:t>, which describes types of adverse actions</w:t>
            </w:r>
            <w:r>
              <w:rPr>
                <w:rStyle w:val="PRSLTTRTOP"/>
                <w:rFonts w:ascii="Arial" w:hAnsi="Arial" w:cs="Arial"/>
                <w:spacing w:val="-3"/>
                <w:sz w:val="24"/>
                <w:szCs w:val="24"/>
              </w:rPr>
              <w:t xml:space="preserve">.  </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492514">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492514">
            <w:pPr>
              <w:spacing w:after="60"/>
              <w:rPr>
                <w:rStyle w:val="PRSLTTRTOP"/>
                <w:rFonts w:ascii="Arial" w:hAnsi="Arial" w:cs="Arial"/>
                <w:spacing w:val="-3"/>
                <w:sz w:val="24"/>
                <w:szCs w:val="24"/>
              </w:rPr>
            </w:pPr>
            <w:r>
              <w:rPr>
                <w:rStyle w:val="PRSLTTRTOP"/>
                <w:rFonts w:ascii="Arial" w:hAnsi="Arial" w:cs="Arial"/>
                <w:spacing w:val="-3"/>
                <w:sz w:val="24"/>
                <w:szCs w:val="24"/>
              </w:rPr>
              <w:t>New §745.8650</w:t>
            </w:r>
          </w:p>
        </w:tc>
        <w:tc>
          <w:tcPr>
            <w:tcW w:w="5130" w:type="dxa"/>
            <w:tcBorders>
              <w:top w:val="single" w:sz="6" w:space="0" w:color="auto"/>
              <w:left w:val="single" w:sz="6" w:space="0" w:color="auto"/>
              <w:bottom w:val="single" w:sz="6" w:space="0" w:color="auto"/>
              <w:right w:val="single" w:sz="6" w:space="0" w:color="auto"/>
            </w:tcBorders>
          </w:tcPr>
          <w:p w:rsidR="0090747E" w:rsidRDefault="00320974" w:rsidP="007636C9">
            <w:pPr>
              <w:spacing w:after="60"/>
              <w:rPr>
                <w:rStyle w:val="PRSLTTRTOP"/>
                <w:rFonts w:ascii="Arial" w:hAnsi="Arial" w:cs="Arial"/>
                <w:spacing w:val="-3"/>
                <w:sz w:val="24"/>
                <w:szCs w:val="24"/>
              </w:rPr>
            </w:pPr>
            <w:r>
              <w:rPr>
                <w:rStyle w:val="PRSLTTRTOP"/>
                <w:rFonts w:ascii="Arial" w:hAnsi="Arial" w:cs="Arial"/>
                <w:spacing w:val="-3"/>
                <w:sz w:val="24"/>
                <w:szCs w:val="24"/>
              </w:rPr>
              <w:t>This new rule outlines the circumstances under which Licensing may</w:t>
            </w:r>
            <w:r w:rsidDel="007636C9">
              <w:rPr>
                <w:rStyle w:val="PRSLTTRTOP"/>
                <w:rFonts w:ascii="Arial" w:hAnsi="Arial" w:cs="Arial"/>
                <w:spacing w:val="-3"/>
                <w:sz w:val="24"/>
                <w:szCs w:val="24"/>
              </w:rPr>
              <w:t xml:space="preserve"> </w:t>
            </w:r>
            <w:r>
              <w:rPr>
                <w:rStyle w:val="PRSLTTRTOP"/>
                <w:rFonts w:ascii="Arial" w:hAnsi="Arial" w:cs="Arial"/>
                <w:spacing w:val="-3"/>
                <w:sz w:val="24"/>
                <w:szCs w:val="24"/>
              </w:rPr>
              <w:t>deny a permit.</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§745.8651</w:t>
            </w: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9D6F14">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7636C9">
            <w:pPr>
              <w:spacing w:after="60"/>
              <w:rPr>
                <w:rStyle w:val="PRSLTTRTOP"/>
                <w:rFonts w:ascii="Arial" w:hAnsi="Arial" w:cs="Arial"/>
                <w:spacing w:val="-3"/>
                <w:sz w:val="24"/>
                <w:szCs w:val="24"/>
              </w:rPr>
            </w:pPr>
            <w:r>
              <w:rPr>
                <w:rStyle w:val="PRSLTTRTOP"/>
                <w:rFonts w:ascii="Arial" w:hAnsi="Arial" w:cs="Arial"/>
                <w:spacing w:val="-3"/>
                <w:sz w:val="24"/>
                <w:szCs w:val="24"/>
              </w:rPr>
              <w:t>This rule is being repealed and re-proposed as the new §745.8649.</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9D6F14">
            <w:pPr>
              <w:spacing w:after="60"/>
              <w:rPr>
                <w:rStyle w:val="PRSLTTRTOP"/>
                <w:rFonts w:ascii="Arial" w:hAnsi="Arial" w:cs="Arial"/>
                <w:spacing w:val="-3"/>
                <w:sz w:val="24"/>
                <w:szCs w:val="24"/>
              </w:rPr>
            </w:pPr>
            <w:r>
              <w:rPr>
                <w:rStyle w:val="PRSLTTRTOP"/>
                <w:rFonts w:ascii="Arial" w:hAnsi="Arial" w:cs="Arial"/>
                <w:spacing w:val="-3"/>
                <w:sz w:val="24"/>
                <w:szCs w:val="24"/>
              </w:rPr>
              <w:t>New §745.8651</w:t>
            </w:r>
          </w:p>
        </w:tc>
        <w:tc>
          <w:tcPr>
            <w:tcW w:w="5130" w:type="dxa"/>
            <w:tcBorders>
              <w:top w:val="single" w:sz="6" w:space="0" w:color="auto"/>
              <w:left w:val="single" w:sz="6" w:space="0" w:color="auto"/>
              <w:bottom w:val="single" w:sz="6" w:space="0" w:color="auto"/>
              <w:right w:val="single" w:sz="6" w:space="0" w:color="auto"/>
            </w:tcBorders>
          </w:tcPr>
          <w:p w:rsidR="0090747E" w:rsidRDefault="00320974" w:rsidP="007636C9">
            <w:pPr>
              <w:spacing w:after="60"/>
              <w:rPr>
                <w:rStyle w:val="PRSLTTRTOP"/>
                <w:rFonts w:ascii="Arial" w:hAnsi="Arial" w:cs="Arial"/>
                <w:spacing w:val="-3"/>
                <w:sz w:val="24"/>
                <w:szCs w:val="24"/>
              </w:rPr>
            </w:pPr>
            <w:r>
              <w:rPr>
                <w:rStyle w:val="PRSLTTRTOP"/>
                <w:rFonts w:ascii="Arial" w:hAnsi="Arial" w:cs="Arial"/>
                <w:spacing w:val="-3"/>
                <w:sz w:val="24"/>
                <w:szCs w:val="24"/>
              </w:rPr>
              <w:t>This new rule outlines the circumstances under which Licensing may impose an adverse amendment on a permit.</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D7034F">
            <w:pPr>
              <w:spacing w:after="60"/>
              <w:rPr>
                <w:rStyle w:val="PRSLTTRTOP"/>
                <w:rFonts w:ascii="Arial" w:hAnsi="Arial" w:cs="Arial"/>
                <w:spacing w:val="-3"/>
                <w:sz w:val="24"/>
                <w:szCs w:val="24"/>
              </w:rPr>
            </w:pPr>
            <w:r>
              <w:rPr>
                <w:rStyle w:val="PRSLTTRTOP"/>
                <w:rFonts w:ascii="Arial" w:hAnsi="Arial" w:cs="Arial"/>
                <w:spacing w:val="-3"/>
                <w:sz w:val="24"/>
                <w:szCs w:val="24"/>
              </w:rPr>
              <w:t>New §745.8652</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7636C9">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outlines the circumstances under which Licensing may suspend an operation's permit. </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D7034F">
            <w:pPr>
              <w:spacing w:after="60"/>
              <w:rPr>
                <w:rStyle w:val="PRSLTTRTOP"/>
                <w:rFonts w:ascii="Arial" w:hAnsi="Arial" w:cs="Arial"/>
                <w:spacing w:val="-3"/>
                <w:sz w:val="24"/>
                <w:szCs w:val="24"/>
              </w:rPr>
            </w:pPr>
            <w:r>
              <w:rPr>
                <w:rStyle w:val="PRSLTTRTOP"/>
                <w:rFonts w:ascii="Arial" w:hAnsi="Arial" w:cs="Arial"/>
                <w:spacing w:val="-3"/>
                <w:sz w:val="24"/>
                <w:szCs w:val="24"/>
              </w:rPr>
              <w:t>New §745.8654</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7636C9">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new rule outlines the circumstances under which Licensing may revoke a permit. </w:t>
            </w:r>
          </w:p>
        </w:tc>
      </w:tr>
      <w:tr w:rsidR="0090747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§745.8657</w:t>
            </w: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D7034F">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8C0740">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amendment updates the department's name and a program offered through a different state agency. </w:t>
            </w:r>
          </w:p>
        </w:tc>
      </w:tr>
      <w:tr w:rsidR="0090747E" w:rsidTr="00997FD3">
        <w:trPr>
          <w:cantSplit/>
          <w:trHeight w:val="876"/>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t>§745.8659</w:t>
            </w: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DE6D65">
            <w:pPr>
              <w:spacing w:after="60"/>
              <w:rPr>
                <w:rStyle w:val="PRSLTTRTOP"/>
                <w:rFonts w:ascii="Arial" w:hAnsi="Arial" w:cs="Arial"/>
                <w:spacing w:val="-3"/>
                <w:sz w:val="24"/>
                <w:szCs w:val="24"/>
              </w:rPr>
            </w:pPr>
            <w:r>
              <w:rPr>
                <w:rStyle w:val="PRSLTTRTOP"/>
                <w:rFonts w:ascii="Arial" w:hAnsi="Arial" w:cs="Arial"/>
                <w:spacing w:val="-3"/>
                <w:sz w:val="24"/>
                <w:szCs w:val="24"/>
              </w:rPr>
              <w:t xml:space="preserve">Amend </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997FD3">
            <w:pPr>
              <w:spacing w:after="60"/>
              <w:rPr>
                <w:rStyle w:val="PRSLTTRTOP"/>
                <w:rFonts w:ascii="Arial" w:hAnsi="Arial" w:cs="Arial"/>
                <w:spacing w:val="-3"/>
                <w:sz w:val="24"/>
                <w:szCs w:val="24"/>
              </w:rPr>
            </w:pPr>
            <w:r>
              <w:rPr>
                <w:rStyle w:val="PRSLTTRTOP"/>
                <w:rFonts w:ascii="Arial" w:hAnsi="Arial" w:cs="Arial"/>
                <w:spacing w:val="-3"/>
                <w:sz w:val="24"/>
                <w:szCs w:val="24"/>
              </w:rPr>
              <w:t xml:space="preserve">This amendment:  </w:t>
            </w:r>
          </w:p>
          <w:p w:rsidR="0090747E" w:rsidRDefault="0090747E" w:rsidP="008A4230">
            <w:pPr>
              <w:spacing w:after="60"/>
              <w:rPr>
                <w:rStyle w:val="PRSLTTRTOP"/>
                <w:rFonts w:ascii="Arial" w:hAnsi="Arial" w:cs="Arial"/>
                <w:spacing w:val="-3"/>
                <w:sz w:val="24"/>
                <w:szCs w:val="24"/>
              </w:rPr>
            </w:pPr>
            <w:r>
              <w:rPr>
                <w:rStyle w:val="PRSLTTRTOP"/>
                <w:rFonts w:ascii="Arial" w:hAnsi="Arial" w:cs="Arial"/>
                <w:spacing w:val="-3"/>
                <w:sz w:val="24"/>
                <w:szCs w:val="24"/>
              </w:rPr>
              <w:t xml:space="preserve">Removes the requirement for the department publish adverse actions in a local newspaper and publish denials when the operation was previously operating. Licensing posts information regarding suspensions and revocations on the department's public website per the requirements in Human Resources Code §42.025 and 42.077. </w:t>
            </w:r>
          </w:p>
        </w:tc>
      </w:tr>
      <w:tr w:rsidR="0090747E" w:rsidTr="00997FD3">
        <w:trPr>
          <w:cantSplit/>
          <w:trHeight w:val="876"/>
        </w:trPr>
        <w:tc>
          <w:tcPr>
            <w:tcW w:w="1908" w:type="dxa"/>
            <w:tcBorders>
              <w:top w:val="single" w:sz="6" w:space="0" w:color="auto"/>
              <w:left w:val="single" w:sz="6" w:space="0" w:color="auto"/>
              <w:bottom w:val="single" w:sz="6" w:space="0" w:color="auto"/>
              <w:right w:val="single" w:sz="6" w:space="0" w:color="auto"/>
            </w:tcBorders>
          </w:tcPr>
          <w:p w:rsidR="0090747E" w:rsidRDefault="0090747E" w:rsidP="00C652E6">
            <w:pPr>
              <w:spacing w:after="60"/>
              <w:rPr>
                <w:rStyle w:val="PRSLTTRTOP"/>
                <w:rFonts w:ascii="Arial" w:hAnsi="Arial" w:cs="Arial"/>
                <w:spacing w:val="-3"/>
                <w:sz w:val="24"/>
                <w:szCs w:val="24"/>
              </w:rPr>
            </w:pPr>
            <w:r>
              <w:rPr>
                <w:rStyle w:val="PRSLTTRTOP"/>
                <w:rFonts w:ascii="Arial" w:hAnsi="Arial" w:cs="Arial"/>
                <w:spacing w:val="-3"/>
                <w:sz w:val="24"/>
                <w:szCs w:val="24"/>
              </w:rPr>
              <w:lastRenderedPageBreak/>
              <w:t>§745.8713</w:t>
            </w:r>
          </w:p>
        </w:tc>
        <w:tc>
          <w:tcPr>
            <w:tcW w:w="2520" w:type="dxa"/>
            <w:tcBorders>
              <w:top w:val="single" w:sz="6" w:space="0" w:color="auto"/>
              <w:left w:val="single" w:sz="6" w:space="0" w:color="auto"/>
              <w:bottom w:val="single" w:sz="6" w:space="0" w:color="auto"/>
              <w:right w:val="single" w:sz="6" w:space="0" w:color="auto"/>
            </w:tcBorders>
          </w:tcPr>
          <w:p w:rsidR="0090747E" w:rsidRDefault="0090747E" w:rsidP="00DE6D65">
            <w:pPr>
              <w:spacing w:after="60"/>
              <w:rPr>
                <w:rStyle w:val="PRSLTTRTOP"/>
                <w:rFonts w:ascii="Arial" w:hAnsi="Arial" w:cs="Arial"/>
                <w:spacing w:val="-3"/>
                <w:sz w:val="24"/>
                <w:szCs w:val="24"/>
              </w:rPr>
            </w:pPr>
            <w:r>
              <w:rPr>
                <w:rStyle w:val="PRSLTTRTOP"/>
                <w:rFonts w:ascii="Arial" w:hAnsi="Arial" w:cs="Arial"/>
                <w:spacing w:val="-3"/>
                <w:sz w:val="24"/>
                <w:szCs w:val="24"/>
              </w:rPr>
              <w:t xml:space="preserve">Amend </w:t>
            </w:r>
          </w:p>
        </w:tc>
        <w:tc>
          <w:tcPr>
            <w:tcW w:w="5130" w:type="dxa"/>
            <w:tcBorders>
              <w:top w:val="single" w:sz="6" w:space="0" w:color="auto"/>
              <w:left w:val="single" w:sz="6" w:space="0" w:color="auto"/>
              <w:bottom w:val="single" w:sz="6" w:space="0" w:color="auto"/>
              <w:right w:val="single" w:sz="6" w:space="0" w:color="auto"/>
            </w:tcBorders>
          </w:tcPr>
          <w:p w:rsidR="0090747E" w:rsidRDefault="0090747E" w:rsidP="00ED3EFE">
            <w:pPr>
              <w:spacing w:after="60"/>
              <w:rPr>
                <w:rStyle w:val="PRSLTTRTOP"/>
                <w:rFonts w:ascii="Arial" w:hAnsi="Arial" w:cs="Arial"/>
                <w:spacing w:val="-3"/>
                <w:sz w:val="24"/>
                <w:szCs w:val="24"/>
              </w:rPr>
            </w:pPr>
            <w:r>
              <w:rPr>
                <w:rStyle w:val="PRSLTTRTOP"/>
                <w:rFonts w:ascii="Arial" w:hAnsi="Arial" w:cs="Arial"/>
                <w:spacing w:val="-3"/>
                <w:sz w:val="24"/>
                <w:szCs w:val="24"/>
              </w:rPr>
              <w:t>This amendment:</w:t>
            </w:r>
          </w:p>
          <w:p w:rsidR="0090747E" w:rsidRDefault="0090747E" w:rsidP="00ED3EFE">
            <w:pPr>
              <w:pStyle w:val="ListParagraph"/>
              <w:numPr>
                <w:ilvl w:val="0"/>
                <w:numId w:val="32"/>
              </w:numPr>
              <w:spacing w:after="60"/>
              <w:rPr>
                <w:rStyle w:val="PRSLTTRTOP"/>
                <w:rFonts w:ascii="Arial" w:hAnsi="Arial" w:cs="Arial"/>
                <w:spacing w:val="-3"/>
                <w:sz w:val="24"/>
                <w:szCs w:val="24"/>
              </w:rPr>
            </w:pPr>
            <w:r>
              <w:rPr>
                <w:rStyle w:val="PRSLTTRTOP"/>
                <w:rFonts w:ascii="Arial" w:hAnsi="Arial" w:cs="Arial"/>
                <w:spacing w:val="-3"/>
                <w:sz w:val="24"/>
                <w:szCs w:val="24"/>
              </w:rPr>
              <w:t>A</w:t>
            </w:r>
            <w:r w:rsidRPr="00ED3EFE">
              <w:rPr>
                <w:rStyle w:val="PRSLTTRTOP"/>
                <w:rFonts w:ascii="Arial" w:hAnsi="Arial" w:cs="Arial"/>
                <w:spacing w:val="-3"/>
                <w:sz w:val="24"/>
                <w:szCs w:val="24"/>
              </w:rPr>
              <w:t xml:space="preserve">dds that </w:t>
            </w:r>
            <w:r>
              <w:rPr>
                <w:rStyle w:val="PRSLTTRTOP"/>
                <w:rFonts w:ascii="Arial" w:hAnsi="Arial" w:cs="Arial"/>
                <w:spacing w:val="-3"/>
                <w:sz w:val="24"/>
                <w:szCs w:val="24"/>
              </w:rPr>
              <w:t>Licensing</w:t>
            </w:r>
            <w:r w:rsidRPr="00ED3EFE">
              <w:rPr>
                <w:rStyle w:val="PRSLTTRTOP"/>
                <w:rFonts w:ascii="Arial" w:hAnsi="Arial" w:cs="Arial"/>
                <w:spacing w:val="-3"/>
                <w:sz w:val="24"/>
                <w:szCs w:val="24"/>
              </w:rPr>
              <w:t xml:space="preserve"> may impose an administrative penalty for a violation of a high risk standard</w:t>
            </w:r>
            <w:r>
              <w:rPr>
                <w:rStyle w:val="PRSLTTRTOP"/>
                <w:rFonts w:ascii="Arial" w:hAnsi="Arial" w:cs="Arial"/>
                <w:spacing w:val="-3"/>
                <w:sz w:val="24"/>
                <w:szCs w:val="24"/>
              </w:rPr>
              <w:t>;</w:t>
            </w:r>
            <w:r w:rsidR="00177CCA">
              <w:rPr>
                <w:rStyle w:val="PRSLTTRTOP"/>
                <w:rFonts w:ascii="Arial" w:hAnsi="Arial" w:cs="Arial"/>
                <w:spacing w:val="-3"/>
                <w:sz w:val="24"/>
                <w:szCs w:val="24"/>
              </w:rPr>
              <w:t xml:space="preserve"> and</w:t>
            </w:r>
          </w:p>
          <w:p w:rsidR="0090747E" w:rsidRDefault="0090747E" w:rsidP="00756BAE">
            <w:pPr>
              <w:pStyle w:val="ListParagraph"/>
              <w:numPr>
                <w:ilvl w:val="0"/>
                <w:numId w:val="32"/>
              </w:numPr>
              <w:spacing w:after="60"/>
              <w:rPr>
                <w:rStyle w:val="PRSLTTRTOP"/>
                <w:rFonts w:ascii="Arial" w:hAnsi="Arial" w:cs="Arial"/>
                <w:spacing w:val="-3"/>
                <w:sz w:val="24"/>
                <w:szCs w:val="24"/>
              </w:rPr>
            </w:pPr>
            <w:r>
              <w:rPr>
                <w:rStyle w:val="PRSLTTRTOP"/>
                <w:rFonts w:ascii="Arial" w:hAnsi="Arial" w:cs="Arial"/>
                <w:spacing w:val="-3"/>
                <w:sz w:val="24"/>
                <w:szCs w:val="24"/>
              </w:rPr>
              <w:t>Deletes old subsection (2) since new subsections (2)(A) and (2)(B) sufficiently address the issue of timely submitting information required to conduct a background and criminal history check.</w:t>
            </w:r>
          </w:p>
          <w:p w:rsidR="0090747E" w:rsidRPr="00ED3EFE" w:rsidRDefault="0090747E" w:rsidP="006A2B77">
            <w:pPr>
              <w:pStyle w:val="ListParagraph"/>
              <w:spacing w:after="60"/>
              <w:ind w:left="780"/>
              <w:rPr>
                <w:rStyle w:val="PRSLTTRTOP"/>
                <w:rFonts w:ascii="Arial" w:hAnsi="Arial" w:cs="Arial"/>
                <w:spacing w:val="-3"/>
                <w:sz w:val="24"/>
                <w:szCs w:val="24"/>
              </w:rPr>
            </w:pPr>
          </w:p>
        </w:tc>
      </w:tr>
    </w:tbl>
    <w:p w:rsidR="00A045C3" w:rsidRPr="001A4258" w:rsidRDefault="00A045C3" w:rsidP="00FF6B56">
      <w:pPr>
        <w:pStyle w:val="Heading2"/>
        <w:shd w:val="pct12" w:color="auto" w:fill="auto"/>
        <w:spacing w:after="120"/>
        <w:rPr>
          <w:rFonts w:cs="Arial"/>
          <w:b w:val="0"/>
          <w:i w:val="0"/>
          <w:szCs w:val="24"/>
        </w:rPr>
      </w:pPr>
      <w:bookmarkStart w:id="1" w:name="Column1Title"/>
      <w:bookmarkEnd w:id="1"/>
      <w:r w:rsidRPr="001A4258">
        <w:rPr>
          <w:rFonts w:cs="Arial"/>
          <w:b w:val="0"/>
          <w:i w:val="0"/>
          <w:szCs w:val="24"/>
        </w:rPr>
        <w:t>STATUTORY AUTHORITY AND STATUTES AFFECTED</w:t>
      </w:r>
    </w:p>
    <w:p w:rsidR="002644F5" w:rsidRDefault="00A045C3" w:rsidP="00BE7D0B">
      <w:pPr>
        <w:pStyle w:val="BodyText1"/>
      </w:pPr>
      <w:r>
        <w:t xml:space="preserve">The </w:t>
      </w:r>
      <w:r w:rsidR="00543603">
        <w:t>modification</w:t>
      </w:r>
      <w:r>
        <w:t xml:space="preserve"> is proposed under Human Resources Code (HRC) §40.0505 and Government Code §531.0055, which provide</w:t>
      </w:r>
      <w:r w:rsidR="00E728A4">
        <w:t>s</w:t>
      </w:r>
      <w:r>
        <w:t xml:space="preserve">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w:t>
      </w:r>
      <w:r w:rsidR="00543603">
        <w:t xml:space="preserve"> </w:t>
      </w:r>
    </w:p>
    <w:p w:rsidR="00FF6B56" w:rsidRDefault="00FF6B56" w:rsidP="00AF5E32">
      <w:pPr>
        <w:pStyle w:val="BodyText1"/>
        <w:rPr>
          <w:i/>
        </w:rPr>
      </w:pPr>
    </w:p>
    <w:p w:rsidR="00FD00E9" w:rsidRPr="001D7070" w:rsidRDefault="00FD00E9" w:rsidP="00FD00E9">
      <w:pPr>
        <w:rPr>
          <w:rFonts w:ascii="Arial" w:hAnsi="Arial" w:cs="Arial"/>
          <w:iCs/>
          <w:sz w:val="24"/>
          <w:szCs w:val="24"/>
        </w:rPr>
      </w:pPr>
      <w:r>
        <w:rPr>
          <w:rFonts w:ascii="Arial" w:hAnsi="Arial" w:cs="Arial"/>
          <w:iCs/>
          <w:sz w:val="24"/>
          <w:szCs w:val="24"/>
        </w:rPr>
        <w:t xml:space="preserve">The modifications implement the </w:t>
      </w:r>
      <w:r w:rsidRPr="00C717B4">
        <w:rPr>
          <w:rFonts w:ascii="Arial" w:hAnsi="Arial" w:cs="Arial"/>
          <w:iCs/>
          <w:sz w:val="24"/>
          <w:szCs w:val="24"/>
        </w:rPr>
        <w:t xml:space="preserve">HRC </w:t>
      </w:r>
      <w:r w:rsidRPr="00C717B4">
        <w:rPr>
          <w:rFonts w:ascii="Arial" w:hAnsi="Arial" w:cs="Arial"/>
          <w:sz w:val="24"/>
          <w:szCs w:val="24"/>
        </w:rPr>
        <w:t>§</w:t>
      </w:r>
      <w:r w:rsidR="00BC5892">
        <w:rPr>
          <w:rFonts w:ascii="Arial" w:hAnsi="Arial" w:cs="Arial"/>
          <w:sz w:val="24"/>
          <w:szCs w:val="24"/>
        </w:rPr>
        <w:t>§</w:t>
      </w:r>
      <w:r w:rsidR="00C92871">
        <w:rPr>
          <w:rFonts w:ascii="Arial" w:hAnsi="Arial" w:cs="Arial"/>
          <w:sz w:val="24"/>
          <w:szCs w:val="24"/>
        </w:rPr>
        <w:t xml:space="preserve">42.042, </w:t>
      </w:r>
      <w:r>
        <w:rPr>
          <w:rFonts w:ascii="Arial" w:hAnsi="Arial" w:cs="Arial"/>
          <w:sz w:val="24"/>
          <w:szCs w:val="24"/>
        </w:rPr>
        <w:t>42.0704</w:t>
      </w:r>
      <w:r>
        <w:rPr>
          <w:rFonts w:ascii="Arial" w:hAnsi="Arial" w:cs="Arial"/>
          <w:iCs/>
          <w:sz w:val="24"/>
          <w:szCs w:val="24"/>
        </w:rPr>
        <w:t xml:space="preserve">, </w:t>
      </w:r>
      <w:r w:rsidR="00C92871">
        <w:rPr>
          <w:rFonts w:ascii="Arial" w:hAnsi="Arial" w:cs="Arial"/>
          <w:iCs/>
          <w:sz w:val="24"/>
          <w:szCs w:val="24"/>
        </w:rPr>
        <w:t xml:space="preserve">and </w:t>
      </w:r>
      <w:r>
        <w:rPr>
          <w:rFonts w:ascii="Arial" w:hAnsi="Arial" w:cs="Arial"/>
          <w:sz w:val="24"/>
          <w:szCs w:val="24"/>
        </w:rPr>
        <w:t xml:space="preserve">42.078(a-2). </w:t>
      </w:r>
    </w:p>
    <w:p w:rsidR="00A045C3" w:rsidRPr="001A4258" w:rsidRDefault="00B851DB" w:rsidP="00FF6B56">
      <w:pPr>
        <w:pStyle w:val="Heading2"/>
        <w:shd w:val="pct12" w:color="auto" w:fill="auto"/>
        <w:spacing w:after="120"/>
        <w:rPr>
          <w:rFonts w:cs="Arial"/>
          <w:b w:val="0"/>
          <w:i w:val="0"/>
          <w:szCs w:val="24"/>
        </w:rPr>
      </w:pPr>
      <w:r>
        <w:rPr>
          <w:rFonts w:cs="Arial"/>
          <w:b w:val="0"/>
          <w:i w:val="0"/>
          <w:szCs w:val="24"/>
        </w:rPr>
        <w:t>FISCAL IMPLICATIONS</w:t>
      </w:r>
    </w:p>
    <w:p w:rsidR="00B851DB" w:rsidRDefault="001719B9" w:rsidP="00B851DB">
      <w:pPr>
        <w:pStyle w:val="BodyText1"/>
      </w:pPr>
      <w:r>
        <w:t xml:space="preserve">(a) Fiscal Impact. </w:t>
      </w:r>
      <w:r w:rsidR="00B851DB">
        <w:t xml:space="preserve">For each of the first five years that the rules will be in effect there will not be costs or revenues to state or local government as a result of enforcing or administering this section.  </w:t>
      </w:r>
    </w:p>
    <w:p w:rsidR="00B851DB" w:rsidRDefault="00B851DB" w:rsidP="00692B13">
      <w:pPr>
        <w:pStyle w:val="BodyText"/>
      </w:pPr>
    </w:p>
    <w:p w:rsidR="00FA1962" w:rsidRDefault="00B851DB" w:rsidP="00B851DB">
      <w:pPr>
        <w:pStyle w:val="BodyText1"/>
      </w:pPr>
      <w:r>
        <w:t>(b) Public Costs and Benefits. For each of the first five years that the proposed sections will be in effect, the public benefit anticipated as a result</w:t>
      </w:r>
      <w:r w:rsidR="00FA1962">
        <w:t xml:space="preserve"> of the rule change</w:t>
      </w:r>
      <w:r w:rsidR="00A466A2">
        <w:t>s</w:t>
      </w:r>
      <w:r w:rsidR="00FA1962">
        <w:t xml:space="preserve"> will be that: </w:t>
      </w:r>
    </w:p>
    <w:p w:rsidR="00FA1962" w:rsidRDefault="00FA1962" w:rsidP="00FA1962">
      <w:pPr>
        <w:pStyle w:val="BodyText1"/>
        <w:numPr>
          <w:ilvl w:val="0"/>
          <w:numId w:val="29"/>
        </w:numPr>
      </w:pPr>
      <w:r>
        <w:t>Compliance with H</w:t>
      </w:r>
      <w:r w:rsidR="0044559E">
        <w:t xml:space="preserve">RC </w:t>
      </w:r>
      <w:r w:rsidR="002435FB">
        <w:t>§</w:t>
      </w:r>
      <w:r w:rsidR="0044559E">
        <w:t>§42.0</w:t>
      </w:r>
      <w:r w:rsidR="002435FB">
        <w:t>704 and 42.078(</w:t>
      </w:r>
      <w:r w:rsidR="00BC5892">
        <w:t>a-2</w:t>
      </w:r>
      <w:r w:rsidR="002435FB">
        <w:t>)</w:t>
      </w:r>
      <w:r w:rsidR="00BC5892">
        <w:t>;</w:t>
      </w:r>
    </w:p>
    <w:p w:rsidR="00FA1962" w:rsidRDefault="00A466A2" w:rsidP="00FA1962">
      <w:pPr>
        <w:pStyle w:val="BodyText1"/>
        <w:numPr>
          <w:ilvl w:val="0"/>
          <w:numId w:val="29"/>
        </w:numPr>
      </w:pPr>
      <w:r>
        <w:t>Implement</w:t>
      </w:r>
      <w:r w:rsidR="00FA1962">
        <w:t xml:space="preserve"> Sunset Recommendations</w:t>
      </w:r>
      <w:r w:rsidR="00BC5892">
        <w:t>;</w:t>
      </w:r>
      <w:r w:rsidR="00FA1962">
        <w:t xml:space="preserve"> </w:t>
      </w:r>
    </w:p>
    <w:p w:rsidR="00FA1962" w:rsidRDefault="00FA1962" w:rsidP="00FA1962">
      <w:pPr>
        <w:pStyle w:val="BodyText1"/>
        <w:numPr>
          <w:ilvl w:val="0"/>
          <w:numId w:val="29"/>
        </w:numPr>
      </w:pPr>
      <w:r>
        <w:t xml:space="preserve">Transparency between providers, the public, and CCL staff who will have a common understanding of </w:t>
      </w:r>
      <w:r w:rsidR="00A466A2">
        <w:t>the decision making process as it relates to</w:t>
      </w:r>
      <w:r>
        <w:t xml:space="preserve"> enforcement actions</w:t>
      </w:r>
    </w:p>
    <w:p w:rsidR="00FA1962" w:rsidRDefault="00FA1962" w:rsidP="00FA1962">
      <w:pPr>
        <w:pStyle w:val="BodyText1"/>
        <w:numPr>
          <w:ilvl w:val="0"/>
          <w:numId w:val="29"/>
        </w:numPr>
      </w:pPr>
      <w:r>
        <w:t>Improved consistency in decision-making</w:t>
      </w:r>
      <w:r w:rsidR="00BC5892">
        <w:t>; and</w:t>
      </w:r>
      <w:r>
        <w:t xml:space="preserve">  </w:t>
      </w:r>
    </w:p>
    <w:p w:rsidR="00FA1962" w:rsidRDefault="00FA1962" w:rsidP="00FA1962">
      <w:pPr>
        <w:pStyle w:val="BodyText1"/>
        <w:numPr>
          <w:ilvl w:val="0"/>
          <w:numId w:val="29"/>
        </w:numPr>
      </w:pPr>
      <w:r>
        <w:t>Increased use of</w:t>
      </w:r>
      <w:r w:rsidR="00A466A2">
        <w:t xml:space="preserve"> voluntary plans of action will </w:t>
      </w:r>
      <w:r>
        <w:t xml:space="preserve">reduce the </w:t>
      </w:r>
      <w:r w:rsidR="00A466A2">
        <w:t>number</w:t>
      </w:r>
      <w:r>
        <w:t xml:space="preserve"> of cor</w:t>
      </w:r>
      <w:r w:rsidR="00A466A2">
        <w:t xml:space="preserve">rective action imposed or adverse actions taken. </w:t>
      </w:r>
    </w:p>
    <w:p w:rsidR="00FA1962" w:rsidRDefault="00FA1962" w:rsidP="00B851DB">
      <w:pPr>
        <w:pStyle w:val="BodyText1"/>
      </w:pPr>
    </w:p>
    <w:p w:rsidR="00B851DB" w:rsidRDefault="00B851DB" w:rsidP="00B851DB">
      <w:pPr>
        <w:pStyle w:val="BodyText1"/>
      </w:pPr>
      <w:r>
        <w:t>There is no anticipated economic cost to persons who are required to comply with the proposed sections.</w:t>
      </w:r>
    </w:p>
    <w:p w:rsidR="00B851DB" w:rsidRDefault="00B851DB" w:rsidP="00692B13">
      <w:pPr>
        <w:pStyle w:val="BodyText"/>
      </w:pPr>
    </w:p>
    <w:p w:rsidR="00B851DB" w:rsidRDefault="00B851DB" w:rsidP="00B851DB">
      <w:pPr>
        <w:pStyle w:val="BodyText1"/>
      </w:pPr>
      <w:r>
        <w:t>(c) Impact on Business. There is no anticipated adverse impact on small</w:t>
      </w:r>
      <w:r w:rsidR="00F35101">
        <w:t xml:space="preserve"> or</w:t>
      </w:r>
      <w:r>
        <w:t xml:space="preserve"> micro businesses as a result of the proposed rule change because the proposed rule change should not affect the cost of doing business; does not impose new requirements on any business; and does not require the purchase of any new equipment or any increased staff time in order to comply.  </w:t>
      </w:r>
    </w:p>
    <w:p w:rsidR="00B851DB" w:rsidRDefault="00B851DB" w:rsidP="00B851DB">
      <w:pPr>
        <w:pStyle w:val="BodyText1"/>
      </w:pPr>
    </w:p>
    <w:p w:rsidR="00B851DB" w:rsidRDefault="00B851DB" w:rsidP="00B851DB">
      <w:pPr>
        <w:pStyle w:val="BodyText1"/>
      </w:pPr>
      <w:r>
        <w:lastRenderedPageBreak/>
        <w:t>(d) Local Employment Impact and Takings Statements. No local employment impact statement was required for this rule.  The agency is not required to complete a takings impact assessment regarding the proposed section(s).</w:t>
      </w:r>
    </w:p>
    <w:p w:rsidR="00B851DB" w:rsidRDefault="00B851DB" w:rsidP="00B851DB">
      <w:pPr>
        <w:pStyle w:val="BodyTextIndent2"/>
        <w:ind w:left="0"/>
      </w:pPr>
    </w:p>
    <w:p w:rsidR="00B851DB" w:rsidRDefault="00B851DB" w:rsidP="00B851DB">
      <w:pPr>
        <w:pStyle w:val="BodyText1"/>
      </w:pPr>
      <w:r>
        <w:t xml:space="preserve">(e) Technology Impact. There is no anticipated impact on technology as a result of the proposed rule change.   </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STAKEHOLDER INPUT</w:t>
      </w:r>
    </w:p>
    <w:p w:rsidR="00514E96" w:rsidRPr="0096301E" w:rsidRDefault="00A466A2" w:rsidP="006501FC">
      <w:pPr>
        <w:pStyle w:val="BodyText1"/>
        <w:tabs>
          <w:tab w:val="left" w:pos="8025"/>
        </w:tabs>
        <w:rPr>
          <w:iCs/>
        </w:rPr>
      </w:pPr>
      <w:r w:rsidRPr="0096301E">
        <w:rPr>
          <w:iCs/>
        </w:rPr>
        <w:t>In order to develop the</w:t>
      </w:r>
      <w:r w:rsidR="00586411" w:rsidRPr="0096301E">
        <w:rPr>
          <w:iCs/>
        </w:rPr>
        <w:t xml:space="preserve"> rules to </w:t>
      </w:r>
      <w:r w:rsidR="00EB2EE2" w:rsidRPr="0096301E">
        <w:rPr>
          <w:iCs/>
        </w:rPr>
        <w:t xml:space="preserve">necessary to </w:t>
      </w:r>
      <w:r w:rsidR="00586411" w:rsidRPr="0096301E">
        <w:rPr>
          <w:iCs/>
        </w:rPr>
        <w:t>support</w:t>
      </w:r>
      <w:r w:rsidR="00EB2EE2" w:rsidRPr="0096301E">
        <w:rPr>
          <w:iCs/>
        </w:rPr>
        <w:t xml:space="preserve"> the</w:t>
      </w:r>
      <w:r w:rsidRPr="0096301E">
        <w:rPr>
          <w:iCs/>
        </w:rPr>
        <w:t xml:space="preserve"> enforcement </w:t>
      </w:r>
      <w:r w:rsidR="00586411" w:rsidRPr="0096301E">
        <w:rPr>
          <w:iCs/>
        </w:rPr>
        <w:t>framework</w:t>
      </w:r>
      <w:r w:rsidR="00EB2EE2" w:rsidRPr="0096301E">
        <w:rPr>
          <w:iCs/>
        </w:rPr>
        <w:t xml:space="preserve"> and the</w:t>
      </w:r>
      <w:r w:rsidR="00586411" w:rsidRPr="0096301E">
        <w:rPr>
          <w:iCs/>
        </w:rPr>
        <w:t xml:space="preserve"> expansion of</w:t>
      </w:r>
      <w:r w:rsidRPr="0096301E">
        <w:rPr>
          <w:iCs/>
        </w:rPr>
        <w:t xml:space="preserve"> the use of administrative penalties, CCL</w:t>
      </w:r>
      <w:r w:rsidR="00586411" w:rsidRPr="0096301E">
        <w:rPr>
          <w:iCs/>
        </w:rPr>
        <w:t xml:space="preserve"> established a cross-program workgroup</w:t>
      </w:r>
      <w:r w:rsidR="00EB2EE2" w:rsidRPr="0096301E">
        <w:rPr>
          <w:iCs/>
        </w:rPr>
        <w:t xml:space="preserve"> which met four times over the summer of 2015</w:t>
      </w:r>
      <w:r w:rsidR="00586411" w:rsidRPr="0096301E">
        <w:rPr>
          <w:iCs/>
        </w:rPr>
        <w:t xml:space="preserve">. The workgroup consisted of </w:t>
      </w:r>
      <w:r w:rsidR="009940A9">
        <w:rPr>
          <w:iCs/>
        </w:rPr>
        <w:t xml:space="preserve">field staff from </w:t>
      </w:r>
      <w:r w:rsidR="00514E96" w:rsidRPr="0096301E">
        <w:rPr>
          <w:iCs/>
        </w:rPr>
        <w:t>child day-</w:t>
      </w:r>
      <w:r w:rsidR="00586411" w:rsidRPr="0096301E">
        <w:rPr>
          <w:iCs/>
        </w:rPr>
        <w:t>ca</w:t>
      </w:r>
      <w:r w:rsidR="00514E96" w:rsidRPr="0096301E">
        <w:rPr>
          <w:iCs/>
        </w:rPr>
        <w:t>re, residential child-</w:t>
      </w:r>
      <w:r w:rsidR="00586411" w:rsidRPr="0096301E">
        <w:rPr>
          <w:iCs/>
        </w:rPr>
        <w:t>care</w:t>
      </w:r>
      <w:r w:rsidR="00595D93" w:rsidRPr="0096301E">
        <w:rPr>
          <w:iCs/>
        </w:rPr>
        <w:t>, and</w:t>
      </w:r>
      <w:r w:rsidR="00586411" w:rsidRPr="0096301E">
        <w:rPr>
          <w:iCs/>
        </w:rPr>
        <w:t xml:space="preserve"> state office. </w:t>
      </w:r>
      <w:r w:rsidR="00EB2EE2" w:rsidRPr="0096301E">
        <w:rPr>
          <w:iCs/>
        </w:rPr>
        <w:t>The proposed rules</w:t>
      </w:r>
      <w:r w:rsidR="00514E96" w:rsidRPr="0096301E">
        <w:rPr>
          <w:iCs/>
        </w:rPr>
        <w:t xml:space="preserve"> were developed based on the </w:t>
      </w:r>
      <w:r w:rsidR="00EB2EE2" w:rsidRPr="0096301E">
        <w:rPr>
          <w:iCs/>
        </w:rPr>
        <w:t>drafted enforcement f</w:t>
      </w:r>
      <w:r w:rsidR="00514E96" w:rsidRPr="0096301E">
        <w:rPr>
          <w:iCs/>
        </w:rPr>
        <w:t xml:space="preserve">ramework </w:t>
      </w:r>
      <w:r w:rsidR="00EB2EE2" w:rsidRPr="0096301E">
        <w:rPr>
          <w:iCs/>
        </w:rPr>
        <w:t>and the recommendations for the expansion of administrative penalties agreed upon</w:t>
      </w:r>
      <w:r w:rsidR="00514E96" w:rsidRPr="0096301E">
        <w:rPr>
          <w:iCs/>
        </w:rPr>
        <w:t xml:space="preserve"> by this workgroup. </w:t>
      </w:r>
    </w:p>
    <w:p w:rsidR="00514E96" w:rsidRPr="0096301E" w:rsidRDefault="00514E96" w:rsidP="006501FC">
      <w:pPr>
        <w:pStyle w:val="BodyText1"/>
        <w:tabs>
          <w:tab w:val="left" w:pos="8025"/>
        </w:tabs>
        <w:rPr>
          <w:iCs/>
        </w:rPr>
      </w:pPr>
    </w:p>
    <w:p w:rsidR="00B851DB" w:rsidRPr="0096301E" w:rsidRDefault="00514E96" w:rsidP="006501FC">
      <w:pPr>
        <w:pStyle w:val="BodyText1"/>
        <w:tabs>
          <w:tab w:val="left" w:pos="8025"/>
        </w:tabs>
        <w:rPr>
          <w:iCs/>
        </w:rPr>
      </w:pPr>
      <w:r w:rsidRPr="0096301E">
        <w:rPr>
          <w:iCs/>
        </w:rPr>
        <w:t xml:space="preserve">CCL </w:t>
      </w:r>
      <w:r w:rsidR="00E177A5" w:rsidRPr="0096301E">
        <w:rPr>
          <w:iCs/>
        </w:rPr>
        <w:t xml:space="preserve">also </w:t>
      </w:r>
      <w:r w:rsidRPr="0096301E">
        <w:rPr>
          <w:iCs/>
        </w:rPr>
        <w:t xml:space="preserve">met with external stakeholders to present, discuss, and get input on the proposed enforcement framework and expanded administrative penalties on February 2, 2016. The workgroup consisted of child day-care and residential child-care providers, as well as representatives from CCL and legal services. The </w:t>
      </w:r>
      <w:r w:rsidR="009940A9" w:rsidRPr="009940A9">
        <w:rPr>
          <w:iCs/>
        </w:rPr>
        <w:t>workgroup</w:t>
      </w:r>
      <w:r w:rsidR="009940A9" w:rsidRPr="009940A9">
        <w:rPr>
          <w:rStyle w:val="CommentReference"/>
          <w:rFonts w:ascii="Times New Roman" w:hAnsi="Times New Roman" w:cs="Times New Roman"/>
          <w:spacing w:val="0"/>
        </w:rPr>
        <w:t xml:space="preserve"> </w:t>
      </w:r>
      <w:r w:rsidR="009940A9">
        <w:rPr>
          <w:iCs/>
        </w:rPr>
        <w:t>provided input and comments regarding the drafted enforcement framework and administrative penalties rules.</w:t>
      </w:r>
    </w:p>
    <w:p w:rsidR="002435FB" w:rsidRPr="0096301E" w:rsidRDefault="002435FB" w:rsidP="006501FC">
      <w:pPr>
        <w:pStyle w:val="BodyText1"/>
        <w:tabs>
          <w:tab w:val="left" w:pos="8025"/>
        </w:tabs>
        <w:rPr>
          <w:iCs/>
        </w:rPr>
      </w:pPr>
    </w:p>
    <w:p w:rsidR="002435FB" w:rsidRPr="002435FB" w:rsidRDefault="002435FB" w:rsidP="006501FC">
      <w:pPr>
        <w:pStyle w:val="BodyText1"/>
        <w:tabs>
          <w:tab w:val="left" w:pos="8025"/>
        </w:tabs>
        <w:rPr>
          <w:iCs/>
        </w:rPr>
      </w:pPr>
      <w:r>
        <w:rPr>
          <w:iCs/>
        </w:rPr>
        <w:t>Additional stakeholder input will be obtained during the 30-day public comment period.</w:t>
      </w:r>
    </w:p>
    <w:p w:rsidR="00A045C3" w:rsidRPr="001A4258" w:rsidRDefault="00A045C3" w:rsidP="00BE7D0B">
      <w:pPr>
        <w:pStyle w:val="Heading2"/>
        <w:shd w:val="pct12" w:color="auto" w:fill="auto"/>
        <w:spacing w:after="120"/>
        <w:rPr>
          <w:rFonts w:cs="Arial"/>
          <w:b w:val="0"/>
          <w:i w:val="0"/>
          <w:szCs w:val="24"/>
        </w:rPr>
      </w:pPr>
      <w:r w:rsidRPr="001A4258">
        <w:rPr>
          <w:rFonts w:cs="Arial"/>
          <w:b w:val="0"/>
          <w:i w:val="0"/>
          <w:szCs w:val="24"/>
        </w:rPr>
        <w:t>RECOMMENDATION</w:t>
      </w:r>
    </w:p>
    <w:p w:rsidR="00B851DB" w:rsidRDefault="00B851DB" w:rsidP="00B851DB">
      <w:pPr>
        <w:pStyle w:val="BodyTextIndent"/>
        <w:ind w:left="0" w:firstLine="0"/>
        <w:rPr>
          <w:rFonts w:ascii="Arial" w:hAnsi="Arial" w:cs="Arial"/>
          <w:sz w:val="24"/>
        </w:rPr>
      </w:pPr>
      <w:r>
        <w:rPr>
          <w:rFonts w:ascii="Arial" w:hAnsi="Arial" w:cs="Arial"/>
          <w:sz w:val="24"/>
        </w:rPr>
        <w:t>It is recommended that the Council consider the proposed rule action, as discussed in this memorandum, and that the Council recommend proposal, with or without changes to the rules as they are attached to this memo.</w:t>
      </w:r>
    </w:p>
    <w:p w:rsidR="00A045C3" w:rsidRPr="001A4258" w:rsidRDefault="00A045C3" w:rsidP="001A4258">
      <w:pPr>
        <w:pStyle w:val="Heading2"/>
        <w:shd w:val="pct12" w:color="auto" w:fill="auto"/>
        <w:spacing w:after="120"/>
        <w:rPr>
          <w:rFonts w:cs="Arial"/>
          <w:b w:val="0"/>
          <w:i w:val="0"/>
          <w:szCs w:val="24"/>
        </w:rPr>
      </w:pPr>
      <w:r w:rsidRPr="001A4258">
        <w:rPr>
          <w:rFonts w:cs="Arial"/>
          <w:b w:val="0"/>
          <w:i w:val="0"/>
          <w:szCs w:val="24"/>
        </w:rPr>
        <w:t xml:space="preserve">ATTACHMENTS </w:t>
      </w:r>
    </w:p>
    <w:p w:rsidR="00B851DB" w:rsidRDefault="00B851DB" w:rsidP="00B851DB">
      <w:pPr>
        <w:pStyle w:val="BodyText1"/>
      </w:pPr>
      <w:r>
        <w:t xml:space="preserve">Attached is a copy of the proposed change to the rule section as staff recommended for submittal to the </w:t>
      </w:r>
      <w:r>
        <w:rPr>
          <w:i/>
          <w:iCs/>
        </w:rPr>
        <w:t>Texas Register</w:t>
      </w:r>
      <w:r>
        <w:t>.</w:t>
      </w:r>
    </w:p>
    <w:p w:rsidR="00A045C3" w:rsidRDefault="00A045C3" w:rsidP="00B851DB">
      <w:pPr>
        <w:pStyle w:val="BodyText1"/>
      </w:pPr>
    </w:p>
    <w:sectPr w:rsidR="00A045C3" w:rsidSect="006D3694">
      <w:headerReference w:type="default" r:id="rId10"/>
      <w:footerReference w:type="default" r:id="rId11"/>
      <w:type w:val="continuous"/>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7AF" w:rsidRDefault="005C47AF">
      <w:r>
        <w:separator/>
      </w:r>
    </w:p>
  </w:endnote>
  <w:endnote w:type="continuationSeparator" w:id="0">
    <w:p w:rsidR="005C47AF" w:rsidRDefault="005C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14" w:rsidRDefault="00492514">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7AF" w:rsidRDefault="005C47AF">
      <w:r>
        <w:separator/>
      </w:r>
    </w:p>
  </w:footnote>
  <w:footnote w:type="continuationSeparator" w:id="0">
    <w:p w:rsidR="005C47AF" w:rsidRDefault="005C4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14" w:rsidRDefault="00492514">
    <w:pPr>
      <w:pStyle w:val="Header"/>
      <w:rPr>
        <w:rFonts w:ascii="Arial" w:hAnsi="Arial" w:cs="Arial"/>
      </w:rPr>
    </w:pPr>
    <w:r>
      <w:rPr>
        <w:rFonts w:ascii="Arial" w:hAnsi="Arial" w:cs="Arial"/>
      </w:rPr>
      <w:t xml:space="preserve">Agenda Item </w:t>
    </w:r>
  </w:p>
  <w:p w:rsidR="00492514" w:rsidRDefault="00492514">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3EC0">
      <w:rPr>
        <w:rStyle w:val="PageNumber"/>
        <w:rFonts w:ascii="Arial" w:hAnsi="Arial" w:cs="Arial"/>
        <w:noProof/>
      </w:rPr>
      <w:t>9</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E23EC0">
      <w:rPr>
        <w:rStyle w:val="PageNumber"/>
        <w:rFonts w:ascii="Arial" w:hAnsi="Arial" w:cs="Arial"/>
        <w:noProof/>
      </w:rPr>
      <w:t>10</w:t>
    </w:r>
    <w:r>
      <w:rPr>
        <w:rStyle w:val="PageNumber"/>
        <w:rFonts w:ascii="Arial" w:hAnsi="Arial" w:cs="Arial"/>
      </w:rPr>
      <w:fldChar w:fldCharType="end"/>
    </w:r>
  </w:p>
  <w:p w:rsidR="00492514" w:rsidRDefault="00492514">
    <w:pPr>
      <w:pStyle w:val="Header"/>
      <w:rPr>
        <w:rStyle w:val="PageNumber"/>
        <w:rFonts w:ascii="Arial" w:hAnsi="Arial" w:cs="Arial"/>
      </w:rPr>
    </w:pPr>
  </w:p>
  <w:p w:rsidR="00492514" w:rsidRDefault="00492514">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4E9"/>
    <w:multiLevelType w:val="hybridMultilevel"/>
    <w:tmpl w:val="DA20AD64"/>
    <w:lvl w:ilvl="0" w:tplc="4B8CBC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9E4150"/>
    <w:multiLevelType w:val="hybridMultilevel"/>
    <w:tmpl w:val="3192FBAA"/>
    <w:lvl w:ilvl="0" w:tplc="4E20AF04">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5678F7"/>
    <w:multiLevelType w:val="hybridMultilevel"/>
    <w:tmpl w:val="F81C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2728D"/>
    <w:multiLevelType w:val="hybridMultilevel"/>
    <w:tmpl w:val="327AD3E2"/>
    <w:lvl w:ilvl="0" w:tplc="05D2B6CC">
      <w:start w:val="1"/>
      <w:numFmt w:val="bullet"/>
      <w:lvlText w:val=""/>
      <w:lvlJc w:val="left"/>
      <w:pPr>
        <w:ind w:left="720" w:hanging="360"/>
      </w:pPr>
      <w:rPr>
        <w:rFonts w:ascii="Symbol" w:hAnsi="Symbol" w:hint="default"/>
      </w:rPr>
    </w:lvl>
    <w:lvl w:ilvl="1" w:tplc="3728684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B70DF"/>
    <w:multiLevelType w:val="hybridMultilevel"/>
    <w:tmpl w:val="B978E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9B4DF1"/>
    <w:multiLevelType w:val="hybridMultilevel"/>
    <w:tmpl w:val="A300C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F545D0"/>
    <w:multiLevelType w:val="hybridMultilevel"/>
    <w:tmpl w:val="F6C0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E2F54"/>
    <w:multiLevelType w:val="hybridMultilevel"/>
    <w:tmpl w:val="1EAC0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B4960"/>
    <w:multiLevelType w:val="hybridMultilevel"/>
    <w:tmpl w:val="746CE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D83721"/>
    <w:multiLevelType w:val="hybridMultilevel"/>
    <w:tmpl w:val="34A6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01500"/>
    <w:multiLevelType w:val="hybridMultilevel"/>
    <w:tmpl w:val="C65A09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C82315E"/>
    <w:multiLevelType w:val="hybridMultilevel"/>
    <w:tmpl w:val="55BC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7218F"/>
    <w:multiLevelType w:val="hybridMultilevel"/>
    <w:tmpl w:val="23F4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E14E9A"/>
    <w:multiLevelType w:val="hybridMultilevel"/>
    <w:tmpl w:val="473C3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B55C77"/>
    <w:multiLevelType w:val="hybridMultilevel"/>
    <w:tmpl w:val="FC0CE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9220DE"/>
    <w:multiLevelType w:val="hybridMultilevel"/>
    <w:tmpl w:val="B31E1E66"/>
    <w:lvl w:ilvl="0" w:tplc="8DBCEB18">
      <w:start w:val="1"/>
      <w:numFmt w:val="bullet"/>
      <w:lvlText w:val=""/>
      <w:lvlJc w:val="left"/>
      <w:pPr>
        <w:ind w:left="150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4363535"/>
    <w:multiLevelType w:val="hybridMultilevel"/>
    <w:tmpl w:val="CAE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56906"/>
    <w:multiLevelType w:val="hybridMultilevel"/>
    <w:tmpl w:val="AE8E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34A8B"/>
    <w:multiLevelType w:val="hybridMultilevel"/>
    <w:tmpl w:val="EFC0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67F14"/>
    <w:multiLevelType w:val="hybridMultilevel"/>
    <w:tmpl w:val="B6EAD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A73E31"/>
    <w:multiLevelType w:val="hybridMultilevel"/>
    <w:tmpl w:val="258CDC00"/>
    <w:lvl w:ilvl="0" w:tplc="853CCE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57F07"/>
    <w:multiLevelType w:val="hybridMultilevel"/>
    <w:tmpl w:val="2B20F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25018"/>
    <w:multiLevelType w:val="hybridMultilevel"/>
    <w:tmpl w:val="F5D6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62A4A"/>
    <w:multiLevelType w:val="hybridMultilevel"/>
    <w:tmpl w:val="1A6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FA0A69"/>
    <w:multiLevelType w:val="hybridMultilevel"/>
    <w:tmpl w:val="7AAC89D2"/>
    <w:lvl w:ilvl="0" w:tplc="AD007D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CD0313"/>
    <w:multiLevelType w:val="hybridMultilevel"/>
    <w:tmpl w:val="9F5E7B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274A69"/>
    <w:multiLevelType w:val="hybridMultilevel"/>
    <w:tmpl w:val="26FACF2C"/>
    <w:lvl w:ilvl="0" w:tplc="543AAD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34523E"/>
    <w:multiLevelType w:val="hybridMultilevel"/>
    <w:tmpl w:val="134A5CF8"/>
    <w:lvl w:ilvl="0" w:tplc="25EACD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E02141"/>
    <w:multiLevelType w:val="hybridMultilevel"/>
    <w:tmpl w:val="CFCEB1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64AA252A"/>
    <w:multiLevelType w:val="hybridMultilevel"/>
    <w:tmpl w:val="F870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1625BA"/>
    <w:multiLevelType w:val="hybridMultilevel"/>
    <w:tmpl w:val="08E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304DD3"/>
    <w:multiLevelType w:val="hybridMultilevel"/>
    <w:tmpl w:val="982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18287D"/>
    <w:multiLevelType w:val="hybridMultilevel"/>
    <w:tmpl w:val="35F66AC8"/>
    <w:lvl w:ilvl="0" w:tplc="4B8CBC58">
      <w:start w:val="1"/>
      <w:numFmt w:val="bullet"/>
      <w:lvlText w:val=""/>
      <w:lvlJc w:val="left"/>
      <w:pPr>
        <w:ind w:left="2160" w:hanging="360"/>
      </w:pPr>
      <w:rPr>
        <w:rFonts w:ascii="Symbol" w:hAnsi="Symbol" w:hint="default"/>
      </w:rPr>
    </w:lvl>
    <w:lvl w:ilvl="1" w:tplc="0F1E652E">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F941B31"/>
    <w:multiLevelType w:val="hybridMultilevel"/>
    <w:tmpl w:val="487ABE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9"/>
  </w:num>
  <w:num w:numId="4">
    <w:abstractNumId w:val="12"/>
  </w:num>
  <w:num w:numId="5">
    <w:abstractNumId w:val="30"/>
  </w:num>
  <w:num w:numId="6">
    <w:abstractNumId w:val="3"/>
  </w:num>
  <w:num w:numId="7">
    <w:abstractNumId w:val="25"/>
  </w:num>
  <w:num w:numId="8">
    <w:abstractNumId w:val="28"/>
  </w:num>
  <w:num w:numId="9">
    <w:abstractNumId w:val="0"/>
  </w:num>
  <w:num w:numId="10">
    <w:abstractNumId w:val="33"/>
  </w:num>
  <w:num w:numId="11">
    <w:abstractNumId w:val="27"/>
  </w:num>
  <w:num w:numId="12">
    <w:abstractNumId w:val="21"/>
  </w:num>
  <w:num w:numId="13">
    <w:abstractNumId w:val="16"/>
  </w:num>
  <w:num w:numId="14">
    <w:abstractNumId w:val="29"/>
  </w:num>
  <w:num w:numId="15">
    <w:abstractNumId w:val="32"/>
  </w:num>
  <w:num w:numId="16">
    <w:abstractNumId w:val="31"/>
  </w:num>
  <w:num w:numId="17">
    <w:abstractNumId w:val="17"/>
  </w:num>
  <w:num w:numId="18">
    <w:abstractNumId w:val="18"/>
  </w:num>
  <w:num w:numId="19">
    <w:abstractNumId w:val="22"/>
  </w:num>
  <w:num w:numId="20">
    <w:abstractNumId w:val="19"/>
  </w:num>
  <w:num w:numId="21">
    <w:abstractNumId w:val="14"/>
  </w:num>
  <w:num w:numId="22">
    <w:abstractNumId w:val="7"/>
  </w:num>
  <w:num w:numId="23">
    <w:abstractNumId w:val="34"/>
  </w:num>
  <w:num w:numId="24">
    <w:abstractNumId w:val="26"/>
  </w:num>
  <w:num w:numId="25">
    <w:abstractNumId w:val="8"/>
  </w:num>
  <w:num w:numId="26">
    <w:abstractNumId w:val="23"/>
  </w:num>
  <w:num w:numId="27">
    <w:abstractNumId w:val="24"/>
  </w:num>
  <w:num w:numId="28">
    <w:abstractNumId w:val="20"/>
  </w:num>
  <w:num w:numId="29">
    <w:abstractNumId w:val="4"/>
  </w:num>
  <w:num w:numId="30">
    <w:abstractNumId w:val="2"/>
  </w:num>
  <w:num w:numId="31">
    <w:abstractNumId w:val="6"/>
  </w:num>
  <w:num w:numId="32">
    <w:abstractNumId w:val="11"/>
  </w:num>
  <w:num w:numId="33">
    <w:abstractNumId w:val="5"/>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0667A"/>
    <w:rsid w:val="00010D5A"/>
    <w:rsid w:val="0001435C"/>
    <w:rsid w:val="000229C0"/>
    <w:rsid w:val="00032947"/>
    <w:rsid w:val="00036C59"/>
    <w:rsid w:val="000378BB"/>
    <w:rsid w:val="00037AD6"/>
    <w:rsid w:val="0005219E"/>
    <w:rsid w:val="00067C94"/>
    <w:rsid w:val="00085690"/>
    <w:rsid w:val="000A1A48"/>
    <w:rsid w:val="000D4B01"/>
    <w:rsid w:val="000D5D32"/>
    <w:rsid w:val="000E155A"/>
    <w:rsid w:val="000F0940"/>
    <w:rsid w:val="000F5F0E"/>
    <w:rsid w:val="0010139C"/>
    <w:rsid w:val="0010514C"/>
    <w:rsid w:val="00110FF2"/>
    <w:rsid w:val="00111256"/>
    <w:rsid w:val="00122BF8"/>
    <w:rsid w:val="00126ADE"/>
    <w:rsid w:val="001622EE"/>
    <w:rsid w:val="001719B9"/>
    <w:rsid w:val="00177CCA"/>
    <w:rsid w:val="001813DF"/>
    <w:rsid w:val="0018532D"/>
    <w:rsid w:val="0019513C"/>
    <w:rsid w:val="001A4258"/>
    <w:rsid w:val="001A4FDC"/>
    <w:rsid w:val="001A6BA5"/>
    <w:rsid w:val="001C6F02"/>
    <w:rsid w:val="001F05D4"/>
    <w:rsid w:val="001F3D1F"/>
    <w:rsid w:val="00205423"/>
    <w:rsid w:val="00207841"/>
    <w:rsid w:val="00207F55"/>
    <w:rsid w:val="002435FB"/>
    <w:rsid w:val="002623F1"/>
    <w:rsid w:val="0026288A"/>
    <w:rsid w:val="00263BDF"/>
    <w:rsid w:val="00263F20"/>
    <w:rsid w:val="002644F5"/>
    <w:rsid w:val="00272660"/>
    <w:rsid w:val="00275860"/>
    <w:rsid w:val="0028367F"/>
    <w:rsid w:val="002855B6"/>
    <w:rsid w:val="00291578"/>
    <w:rsid w:val="00293A99"/>
    <w:rsid w:val="00297DA0"/>
    <w:rsid w:val="002D73B8"/>
    <w:rsid w:val="002F3D60"/>
    <w:rsid w:val="003057D6"/>
    <w:rsid w:val="00314F73"/>
    <w:rsid w:val="00320974"/>
    <w:rsid w:val="00320E02"/>
    <w:rsid w:val="00326BFE"/>
    <w:rsid w:val="00331590"/>
    <w:rsid w:val="00335B98"/>
    <w:rsid w:val="00354D4E"/>
    <w:rsid w:val="00361D1F"/>
    <w:rsid w:val="00362465"/>
    <w:rsid w:val="003703F5"/>
    <w:rsid w:val="00376C7F"/>
    <w:rsid w:val="003A7A67"/>
    <w:rsid w:val="003C5196"/>
    <w:rsid w:val="003E6565"/>
    <w:rsid w:val="003F4550"/>
    <w:rsid w:val="00405D14"/>
    <w:rsid w:val="0041206A"/>
    <w:rsid w:val="00424923"/>
    <w:rsid w:val="004323E1"/>
    <w:rsid w:val="004436B4"/>
    <w:rsid w:val="0044559E"/>
    <w:rsid w:val="00474866"/>
    <w:rsid w:val="00483117"/>
    <w:rsid w:val="00492514"/>
    <w:rsid w:val="004A67EC"/>
    <w:rsid w:val="004B13C1"/>
    <w:rsid w:val="004C4538"/>
    <w:rsid w:val="004D1491"/>
    <w:rsid w:val="004E57E2"/>
    <w:rsid w:val="00514E96"/>
    <w:rsid w:val="005227C8"/>
    <w:rsid w:val="00543603"/>
    <w:rsid w:val="00586411"/>
    <w:rsid w:val="00586E25"/>
    <w:rsid w:val="00595D93"/>
    <w:rsid w:val="005967BA"/>
    <w:rsid w:val="00597E82"/>
    <w:rsid w:val="005A6185"/>
    <w:rsid w:val="005A7E93"/>
    <w:rsid w:val="005B3452"/>
    <w:rsid w:val="005C47AF"/>
    <w:rsid w:val="005C7E88"/>
    <w:rsid w:val="005D4AF1"/>
    <w:rsid w:val="005F046B"/>
    <w:rsid w:val="005F43F1"/>
    <w:rsid w:val="005F5D98"/>
    <w:rsid w:val="005F78E9"/>
    <w:rsid w:val="00621612"/>
    <w:rsid w:val="00645F2D"/>
    <w:rsid w:val="006501FC"/>
    <w:rsid w:val="00692B13"/>
    <w:rsid w:val="006A250F"/>
    <w:rsid w:val="006A2B77"/>
    <w:rsid w:val="006A35CD"/>
    <w:rsid w:val="006A5A9B"/>
    <w:rsid w:val="006D3694"/>
    <w:rsid w:val="006E120A"/>
    <w:rsid w:val="006F64EA"/>
    <w:rsid w:val="00703533"/>
    <w:rsid w:val="007160A2"/>
    <w:rsid w:val="00716135"/>
    <w:rsid w:val="00724B1F"/>
    <w:rsid w:val="0073037D"/>
    <w:rsid w:val="00736C41"/>
    <w:rsid w:val="00756BAE"/>
    <w:rsid w:val="00757961"/>
    <w:rsid w:val="00763376"/>
    <w:rsid w:val="007636C9"/>
    <w:rsid w:val="00781109"/>
    <w:rsid w:val="00784A1E"/>
    <w:rsid w:val="00797F6D"/>
    <w:rsid w:val="007B2236"/>
    <w:rsid w:val="007B37BE"/>
    <w:rsid w:val="007B60CF"/>
    <w:rsid w:val="007C2FB3"/>
    <w:rsid w:val="007D65B1"/>
    <w:rsid w:val="00805133"/>
    <w:rsid w:val="00826495"/>
    <w:rsid w:val="00857BD8"/>
    <w:rsid w:val="00861B13"/>
    <w:rsid w:val="0087031E"/>
    <w:rsid w:val="008746DC"/>
    <w:rsid w:val="00892EC8"/>
    <w:rsid w:val="008A4230"/>
    <w:rsid w:val="008A4F2A"/>
    <w:rsid w:val="008C0740"/>
    <w:rsid w:val="008D1EEA"/>
    <w:rsid w:val="008E04CA"/>
    <w:rsid w:val="00900938"/>
    <w:rsid w:val="0090747E"/>
    <w:rsid w:val="00907B0C"/>
    <w:rsid w:val="00910F8C"/>
    <w:rsid w:val="00913C34"/>
    <w:rsid w:val="009341F6"/>
    <w:rsid w:val="009508E7"/>
    <w:rsid w:val="0095443F"/>
    <w:rsid w:val="00960B69"/>
    <w:rsid w:val="0096174F"/>
    <w:rsid w:val="0096301E"/>
    <w:rsid w:val="00983145"/>
    <w:rsid w:val="00993806"/>
    <w:rsid w:val="009940A9"/>
    <w:rsid w:val="00997FD3"/>
    <w:rsid w:val="009D3A0A"/>
    <w:rsid w:val="009D4B1D"/>
    <w:rsid w:val="009D6F14"/>
    <w:rsid w:val="009E0051"/>
    <w:rsid w:val="009E4D2F"/>
    <w:rsid w:val="00A045C3"/>
    <w:rsid w:val="00A222AC"/>
    <w:rsid w:val="00A312AC"/>
    <w:rsid w:val="00A327FE"/>
    <w:rsid w:val="00A43879"/>
    <w:rsid w:val="00A466A2"/>
    <w:rsid w:val="00A576EB"/>
    <w:rsid w:val="00A636F5"/>
    <w:rsid w:val="00A703CF"/>
    <w:rsid w:val="00A74AA3"/>
    <w:rsid w:val="00A81075"/>
    <w:rsid w:val="00A8566C"/>
    <w:rsid w:val="00AB34D0"/>
    <w:rsid w:val="00AC15AB"/>
    <w:rsid w:val="00AC43F6"/>
    <w:rsid w:val="00AE7933"/>
    <w:rsid w:val="00AF5E32"/>
    <w:rsid w:val="00B00BE4"/>
    <w:rsid w:val="00B16958"/>
    <w:rsid w:val="00B220A6"/>
    <w:rsid w:val="00B2786C"/>
    <w:rsid w:val="00B53536"/>
    <w:rsid w:val="00B60CC8"/>
    <w:rsid w:val="00B6307B"/>
    <w:rsid w:val="00B654E6"/>
    <w:rsid w:val="00B74299"/>
    <w:rsid w:val="00B828BE"/>
    <w:rsid w:val="00B851DB"/>
    <w:rsid w:val="00B94D7B"/>
    <w:rsid w:val="00B958DB"/>
    <w:rsid w:val="00BA2D69"/>
    <w:rsid w:val="00BA60C6"/>
    <w:rsid w:val="00BC5892"/>
    <w:rsid w:val="00BD0A96"/>
    <w:rsid w:val="00BD33C6"/>
    <w:rsid w:val="00BD649C"/>
    <w:rsid w:val="00BE7D0B"/>
    <w:rsid w:val="00C108F9"/>
    <w:rsid w:val="00C304ED"/>
    <w:rsid w:val="00C477F4"/>
    <w:rsid w:val="00C50049"/>
    <w:rsid w:val="00C5723C"/>
    <w:rsid w:val="00C652E6"/>
    <w:rsid w:val="00C6682E"/>
    <w:rsid w:val="00C70EE2"/>
    <w:rsid w:val="00C73620"/>
    <w:rsid w:val="00C776D2"/>
    <w:rsid w:val="00C92871"/>
    <w:rsid w:val="00CB5D59"/>
    <w:rsid w:val="00CC0E0A"/>
    <w:rsid w:val="00CC5E83"/>
    <w:rsid w:val="00CC69FC"/>
    <w:rsid w:val="00CD0CA4"/>
    <w:rsid w:val="00CD10C5"/>
    <w:rsid w:val="00CD7CFD"/>
    <w:rsid w:val="00CF02EF"/>
    <w:rsid w:val="00CF14E8"/>
    <w:rsid w:val="00CF16D6"/>
    <w:rsid w:val="00D112BE"/>
    <w:rsid w:val="00D14813"/>
    <w:rsid w:val="00D3677E"/>
    <w:rsid w:val="00D56C54"/>
    <w:rsid w:val="00D60DE3"/>
    <w:rsid w:val="00D7034F"/>
    <w:rsid w:val="00D7152D"/>
    <w:rsid w:val="00D75D9D"/>
    <w:rsid w:val="00DA20C0"/>
    <w:rsid w:val="00DA3F93"/>
    <w:rsid w:val="00DE6D65"/>
    <w:rsid w:val="00DF5444"/>
    <w:rsid w:val="00E12EC2"/>
    <w:rsid w:val="00E16838"/>
    <w:rsid w:val="00E177A5"/>
    <w:rsid w:val="00E209A5"/>
    <w:rsid w:val="00E23E07"/>
    <w:rsid w:val="00E23EC0"/>
    <w:rsid w:val="00E25BFD"/>
    <w:rsid w:val="00E4074A"/>
    <w:rsid w:val="00E728A4"/>
    <w:rsid w:val="00EB1F2F"/>
    <w:rsid w:val="00EB2EE2"/>
    <w:rsid w:val="00EB34BD"/>
    <w:rsid w:val="00ED2322"/>
    <w:rsid w:val="00ED3EFE"/>
    <w:rsid w:val="00EF0DAF"/>
    <w:rsid w:val="00F22E27"/>
    <w:rsid w:val="00F26C56"/>
    <w:rsid w:val="00F35101"/>
    <w:rsid w:val="00F5214C"/>
    <w:rsid w:val="00F563FA"/>
    <w:rsid w:val="00F65CCC"/>
    <w:rsid w:val="00F75F08"/>
    <w:rsid w:val="00FA1962"/>
    <w:rsid w:val="00FA22A6"/>
    <w:rsid w:val="00FA677E"/>
    <w:rsid w:val="00FC6507"/>
    <w:rsid w:val="00FD00E9"/>
    <w:rsid w:val="00FF1EC6"/>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odyText1">
    <w:name w:val="Body Text1"/>
    <w:basedOn w:val="Normal"/>
    <w:autoRedefine/>
    <w:rsid w:val="00AF5E32"/>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link w:val="BodyTextChar"/>
    <w:autoRedefine/>
    <w:rsid w:val="00692B13"/>
    <w:pPr>
      <w:overflowPunct/>
      <w:adjustRightInd/>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character" w:customStyle="1" w:styleId="BodyTextChar">
    <w:name w:val="Body Text Char"/>
    <w:basedOn w:val="DefaultParagraphFont"/>
    <w:link w:val="BodyText"/>
    <w:rsid w:val="00692B13"/>
    <w:rPr>
      <w:rFonts w:ascii="Arial" w:hAnsi="Arial" w:cs="Arial"/>
      <w:iCs/>
      <w:spacing w:val="-3"/>
      <w:sz w:val="24"/>
      <w:szCs w:val="24"/>
    </w:rPr>
  </w:style>
  <w:style w:type="paragraph" w:styleId="ListParagraph">
    <w:name w:val="List Paragraph"/>
    <w:basedOn w:val="Normal"/>
    <w:uiPriority w:val="34"/>
    <w:qFormat/>
    <w:rsid w:val="00AC43F6"/>
    <w:pPr>
      <w:ind w:left="720"/>
      <w:contextualSpacing/>
    </w:pPr>
  </w:style>
  <w:style w:type="character" w:styleId="CommentReference">
    <w:name w:val="annotation reference"/>
    <w:basedOn w:val="DefaultParagraphFont"/>
    <w:rsid w:val="00ED2322"/>
    <w:rPr>
      <w:sz w:val="16"/>
      <w:szCs w:val="16"/>
    </w:rPr>
  </w:style>
  <w:style w:type="paragraph" w:styleId="CommentText">
    <w:name w:val="annotation text"/>
    <w:basedOn w:val="Normal"/>
    <w:link w:val="CommentTextChar"/>
    <w:rsid w:val="00ED2322"/>
  </w:style>
  <w:style w:type="character" w:customStyle="1" w:styleId="CommentTextChar">
    <w:name w:val="Comment Text Char"/>
    <w:basedOn w:val="DefaultParagraphFont"/>
    <w:link w:val="CommentText"/>
    <w:rsid w:val="00ED2322"/>
  </w:style>
  <w:style w:type="paragraph" w:styleId="CommentSubject">
    <w:name w:val="annotation subject"/>
    <w:basedOn w:val="CommentText"/>
    <w:next w:val="CommentText"/>
    <w:link w:val="CommentSubjectChar"/>
    <w:rsid w:val="00ED2322"/>
    <w:rPr>
      <w:b/>
      <w:bCs/>
    </w:rPr>
  </w:style>
  <w:style w:type="character" w:customStyle="1" w:styleId="CommentSubjectChar">
    <w:name w:val="Comment Subject Char"/>
    <w:basedOn w:val="CommentTextChar"/>
    <w:link w:val="CommentSubject"/>
    <w:rsid w:val="00ED2322"/>
    <w:rPr>
      <w:b/>
      <w:bCs/>
    </w:rPr>
  </w:style>
  <w:style w:type="paragraph" w:styleId="Revision">
    <w:name w:val="Revision"/>
    <w:hidden/>
    <w:uiPriority w:val="99"/>
    <w:semiHidden/>
    <w:rsid w:val="00CF16D6"/>
  </w:style>
  <w:style w:type="character" w:customStyle="1" w:styleId="FooterChar">
    <w:name w:val="Footer Char"/>
    <w:basedOn w:val="DefaultParagraphFont"/>
    <w:link w:val="Footer"/>
    <w:uiPriority w:val="99"/>
    <w:rsid w:val="00900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odyText1">
    <w:name w:val="Body Text1"/>
    <w:basedOn w:val="Normal"/>
    <w:autoRedefine/>
    <w:rsid w:val="00AF5E32"/>
    <w:pPr>
      <w:overflowPunct/>
      <w:adjustRightInd/>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link w:val="BodyTextChar"/>
    <w:autoRedefine/>
    <w:rsid w:val="00692B13"/>
    <w:pPr>
      <w:overflowPunct/>
      <w:adjustRightInd/>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character" w:customStyle="1" w:styleId="BodyTextChar">
    <w:name w:val="Body Text Char"/>
    <w:basedOn w:val="DefaultParagraphFont"/>
    <w:link w:val="BodyText"/>
    <w:rsid w:val="00692B13"/>
    <w:rPr>
      <w:rFonts w:ascii="Arial" w:hAnsi="Arial" w:cs="Arial"/>
      <w:iCs/>
      <w:spacing w:val="-3"/>
      <w:sz w:val="24"/>
      <w:szCs w:val="24"/>
    </w:rPr>
  </w:style>
  <w:style w:type="paragraph" w:styleId="ListParagraph">
    <w:name w:val="List Paragraph"/>
    <w:basedOn w:val="Normal"/>
    <w:uiPriority w:val="34"/>
    <w:qFormat/>
    <w:rsid w:val="00AC43F6"/>
    <w:pPr>
      <w:ind w:left="720"/>
      <w:contextualSpacing/>
    </w:pPr>
  </w:style>
  <w:style w:type="character" w:styleId="CommentReference">
    <w:name w:val="annotation reference"/>
    <w:basedOn w:val="DefaultParagraphFont"/>
    <w:rsid w:val="00ED2322"/>
    <w:rPr>
      <w:sz w:val="16"/>
      <w:szCs w:val="16"/>
    </w:rPr>
  </w:style>
  <w:style w:type="paragraph" w:styleId="CommentText">
    <w:name w:val="annotation text"/>
    <w:basedOn w:val="Normal"/>
    <w:link w:val="CommentTextChar"/>
    <w:rsid w:val="00ED2322"/>
  </w:style>
  <w:style w:type="character" w:customStyle="1" w:styleId="CommentTextChar">
    <w:name w:val="Comment Text Char"/>
    <w:basedOn w:val="DefaultParagraphFont"/>
    <w:link w:val="CommentText"/>
    <w:rsid w:val="00ED2322"/>
  </w:style>
  <w:style w:type="paragraph" w:styleId="CommentSubject">
    <w:name w:val="annotation subject"/>
    <w:basedOn w:val="CommentText"/>
    <w:next w:val="CommentText"/>
    <w:link w:val="CommentSubjectChar"/>
    <w:rsid w:val="00ED2322"/>
    <w:rPr>
      <w:b/>
      <w:bCs/>
    </w:rPr>
  </w:style>
  <w:style w:type="character" w:customStyle="1" w:styleId="CommentSubjectChar">
    <w:name w:val="Comment Subject Char"/>
    <w:basedOn w:val="CommentTextChar"/>
    <w:link w:val="CommentSubject"/>
    <w:rsid w:val="00ED2322"/>
    <w:rPr>
      <w:b/>
      <w:bCs/>
    </w:rPr>
  </w:style>
  <w:style w:type="paragraph" w:styleId="Revision">
    <w:name w:val="Revision"/>
    <w:hidden/>
    <w:uiPriority w:val="99"/>
    <w:semiHidden/>
    <w:rsid w:val="00CF16D6"/>
  </w:style>
  <w:style w:type="character" w:customStyle="1" w:styleId="FooterChar">
    <w:name w:val="Footer Char"/>
    <w:basedOn w:val="DefaultParagraphFont"/>
    <w:link w:val="Footer"/>
    <w:uiPriority w:val="99"/>
    <w:rsid w:val="00900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637D-E55A-464E-A708-58E79654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PRSMEMO.DOT</Template>
  <TotalTime>0</TotalTime>
  <Pages>10</Pages>
  <Words>2531</Words>
  <Characters>14362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TDPRS</dc:creator>
  <cp:lastModifiedBy>Mcdonald,Cristi R (DFPS)</cp:lastModifiedBy>
  <cp:revision>2</cp:revision>
  <cp:lastPrinted>2016-03-11T20:30:00Z</cp:lastPrinted>
  <dcterms:created xsi:type="dcterms:W3CDTF">2016-03-15T16:49:00Z</dcterms:created>
  <dcterms:modified xsi:type="dcterms:W3CDTF">2016-03-15T16:49:00Z</dcterms:modified>
</cp:coreProperties>
</file>