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ADC" w:rsidRPr="003F14F9" w:rsidRDefault="00465ADC" w:rsidP="00C15F91">
      <w:pPr>
        <w:pStyle w:val="Heading3"/>
      </w:pPr>
      <w:bookmarkStart w:id="0" w:name="_GoBack"/>
      <w:bookmarkEnd w:id="0"/>
      <w:r w:rsidRPr="003F14F9">
        <w:t>4130</w:t>
      </w:r>
      <w:bookmarkStart w:id="1" w:name="LPPH_4130"/>
      <w:bookmarkEnd w:id="1"/>
      <w:r w:rsidRPr="003F14F9">
        <w:t xml:space="preserve"> Preparing for the Inspection</w:t>
      </w:r>
    </w:p>
    <w:p w:rsidR="00465ADC" w:rsidRPr="003F14F9" w:rsidRDefault="00465ADC" w:rsidP="00C15F91">
      <w:pPr>
        <w:pStyle w:val="revisionnodfps"/>
      </w:pPr>
      <w:r w:rsidRPr="003F14F9">
        <w:t>LPPH</w:t>
      </w:r>
      <w:r w:rsidR="002B5F03">
        <w:t xml:space="preserve"> June 2012</w:t>
      </w:r>
    </w:p>
    <w:p w:rsidR="00465ADC" w:rsidRPr="003F14F9" w:rsidRDefault="00465ADC" w:rsidP="000029C0">
      <w:pPr>
        <w:pStyle w:val="violettagdfps"/>
      </w:pPr>
      <w:r w:rsidRPr="003F14F9">
        <w:t>Policy</w:t>
      </w:r>
    </w:p>
    <w:p w:rsidR="00465ADC" w:rsidRPr="003F14F9" w:rsidRDefault="00465ADC" w:rsidP="000029C0">
      <w:pPr>
        <w:pStyle w:val="bodytextdfps"/>
      </w:pPr>
      <w:r w:rsidRPr="003F14F9">
        <w:t xml:space="preserve">Licensing staff prepare for each inspection by reviewing: </w:t>
      </w:r>
    </w:p>
    <w:p w:rsidR="00465ADC" w:rsidRPr="003F14F9" w:rsidRDefault="000029C0" w:rsidP="000029C0">
      <w:pPr>
        <w:pStyle w:val="list1dfps"/>
      </w:pPr>
      <w:proofErr w:type="gramStart"/>
      <w:r>
        <w:t>a</w:t>
      </w:r>
      <w:proofErr w:type="gramEnd"/>
      <w:r>
        <w:t>.</w:t>
      </w:r>
      <w:r>
        <w:tab/>
      </w:r>
      <w:r w:rsidR="00465ADC" w:rsidRPr="003F14F9">
        <w:t xml:space="preserve">the operation’s record; </w:t>
      </w:r>
    </w:p>
    <w:p w:rsidR="00465ADC" w:rsidRPr="003F14F9" w:rsidRDefault="000029C0" w:rsidP="000029C0">
      <w:pPr>
        <w:pStyle w:val="list1dfps"/>
      </w:pPr>
      <w:proofErr w:type="gramStart"/>
      <w:r>
        <w:t>b</w:t>
      </w:r>
      <w:proofErr w:type="gramEnd"/>
      <w:r>
        <w:t>.</w:t>
      </w:r>
      <w:r>
        <w:tab/>
      </w:r>
      <w:r w:rsidR="00465ADC" w:rsidRPr="003F14F9">
        <w:t xml:space="preserve">the last enforcement action recommended for the operation; </w:t>
      </w:r>
    </w:p>
    <w:p w:rsidR="00465ADC" w:rsidRPr="003F14F9" w:rsidRDefault="000029C0" w:rsidP="000029C0">
      <w:pPr>
        <w:pStyle w:val="list1dfps"/>
      </w:pPr>
      <w:proofErr w:type="gramStart"/>
      <w:r>
        <w:t>c</w:t>
      </w:r>
      <w:proofErr w:type="gramEnd"/>
      <w:r>
        <w:t>.</w:t>
      </w:r>
      <w:r>
        <w:tab/>
      </w:r>
      <w:r w:rsidR="00465ADC" w:rsidRPr="003F14F9">
        <w:t xml:space="preserve">the frequency of inspections made of the operation; </w:t>
      </w:r>
    </w:p>
    <w:p w:rsidR="00465ADC" w:rsidRDefault="000029C0" w:rsidP="000029C0">
      <w:pPr>
        <w:pStyle w:val="list1dfps"/>
      </w:pPr>
      <w:proofErr w:type="gramStart"/>
      <w:r>
        <w:t>d</w:t>
      </w:r>
      <w:proofErr w:type="gramEnd"/>
      <w:r>
        <w:t>.</w:t>
      </w:r>
      <w:r>
        <w:tab/>
      </w:r>
      <w:r w:rsidR="00465ADC" w:rsidRPr="003F14F9">
        <w:t>the operation’s compliance history, as documented in the CLASS system</w:t>
      </w:r>
      <w:r w:rsidR="00465ADC">
        <w:t>; and</w:t>
      </w:r>
    </w:p>
    <w:p w:rsidR="00465ADC" w:rsidRPr="003F14F9" w:rsidRDefault="000029C0" w:rsidP="000029C0">
      <w:pPr>
        <w:pStyle w:val="list1dfps"/>
      </w:pPr>
      <w:proofErr w:type="gramStart"/>
      <w:r w:rsidRPr="001B5EF9">
        <w:rPr>
          <w:highlight w:val="yellow"/>
        </w:rPr>
        <w:t>e</w:t>
      </w:r>
      <w:proofErr w:type="gramEnd"/>
      <w:r w:rsidRPr="001B5EF9">
        <w:rPr>
          <w:highlight w:val="yellow"/>
        </w:rPr>
        <w:t>.</w:t>
      </w:r>
      <w:r w:rsidRPr="001B5EF9">
        <w:rPr>
          <w:highlight w:val="yellow"/>
        </w:rPr>
        <w:tab/>
      </w:r>
      <w:r w:rsidR="00465ADC" w:rsidRPr="001B5EF9">
        <w:rPr>
          <w:highlight w:val="yellow"/>
        </w:rPr>
        <w:t>the operation's fee payment history.</w:t>
      </w:r>
    </w:p>
    <w:p w:rsidR="00465ADC" w:rsidRPr="003F14F9" w:rsidRDefault="00465ADC" w:rsidP="000029C0">
      <w:pPr>
        <w:pStyle w:val="bodytextdfps"/>
      </w:pPr>
      <w:r w:rsidRPr="003F14F9">
        <w:t xml:space="preserve">If the operation is under investigation, </w:t>
      </w:r>
      <w:proofErr w:type="gramStart"/>
      <w:r w:rsidRPr="003F14F9">
        <w:t>Licensing</w:t>
      </w:r>
      <w:proofErr w:type="gramEnd"/>
      <w:r w:rsidRPr="003F14F9">
        <w:t xml:space="preserve"> staff must consult with the Licensing supervisor to determine whether a monitoring inspection will interfere with the investigation. Licensing staff do not conduct an inspection if it interferes with an ongoing investigation.</w:t>
      </w:r>
    </w:p>
    <w:p w:rsidR="00465ADC" w:rsidRPr="003F14F9" w:rsidRDefault="00465ADC" w:rsidP="000029C0">
      <w:pPr>
        <w:pStyle w:val="bodytextdfps"/>
      </w:pPr>
      <w:proofErr w:type="gramStart"/>
      <w:r w:rsidRPr="003F14F9">
        <w:t>Staff determine</w:t>
      </w:r>
      <w:proofErr w:type="gramEnd"/>
      <w:r w:rsidRPr="003F14F9">
        <w:t xml:space="preserve"> which minimum standard rules to evaluate during the planned inspection. If deficiencies with standards that pose a risk to the health and safety of children are cited</w:t>
      </w:r>
      <w:r w:rsidR="00895892">
        <w:t xml:space="preserve"> during </w:t>
      </w:r>
      <w:r w:rsidR="0024406E">
        <w:t xml:space="preserve">an </w:t>
      </w:r>
      <w:r w:rsidR="00895892">
        <w:t>inspection</w:t>
      </w:r>
      <w:r w:rsidRPr="003F14F9">
        <w:t>, compliance must be reevaluated with the same and related standards until compliance is established.</w:t>
      </w:r>
    </w:p>
    <w:p w:rsidR="00465ADC" w:rsidRPr="003F14F9" w:rsidRDefault="00465ADC" w:rsidP="000029C0">
      <w:pPr>
        <w:pStyle w:val="bodytextdfps"/>
      </w:pPr>
      <w:r w:rsidRPr="003F14F9">
        <w:t xml:space="preserve">Licensing staff inspect general residential operations and residential treatment centers, as well as any other operation providing night or weekend care, </w:t>
      </w:r>
      <w:r w:rsidRPr="001B5EF9">
        <w:rPr>
          <w:highlight w:val="yellow"/>
        </w:rPr>
        <w:t>during night or weekend hours</w:t>
      </w:r>
      <w:r>
        <w:t xml:space="preserve"> </w:t>
      </w:r>
      <w:r w:rsidRPr="003F14F9">
        <w:t xml:space="preserve">at least once every two years. See </w:t>
      </w:r>
      <w:hyperlink r:id="rId8" w:anchor="LPPH_4134" w:history="1">
        <w:r w:rsidRPr="003F14F9">
          <w:rPr>
            <w:color w:val="3C5E81"/>
            <w:u w:val="single"/>
          </w:rPr>
          <w:t>4134</w:t>
        </w:r>
      </w:hyperlink>
      <w:r w:rsidRPr="003F14F9">
        <w:t xml:space="preserve"> Recommended Monitoring Frequency. </w:t>
      </w:r>
    </w:p>
    <w:p w:rsidR="00465ADC" w:rsidRPr="003F14F9" w:rsidRDefault="00465ADC" w:rsidP="000029C0">
      <w:pPr>
        <w:pStyle w:val="bodytextdfps"/>
      </w:pPr>
      <w:r w:rsidRPr="003F14F9">
        <w:t xml:space="preserve">If an inspection cannot be made during night or weekend care, </w:t>
      </w:r>
      <w:proofErr w:type="gramStart"/>
      <w:r w:rsidRPr="003F14F9">
        <w:t>Licensing</w:t>
      </w:r>
      <w:proofErr w:type="gramEnd"/>
      <w:r w:rsidRPr="003F14F9">
        <w:t xml:space="preserve"> staff:</w:t>
      </w:r>
    </w:p>
    <w:p w:rsidR="00465ADC" w:rsidRPr="003F14F9" w:rsidRDefault="00ED1EBE" w:rsidP="000029C0">
      <w:pPr>
        <w:pStyle w:val="list1dfps"/>
      </w:pPr>
      <w:r>
        <w:t xml:space="preserve">  •</w:t>
      </w:r>
      <w:r>
        <w:tab/>
      </w:r>
      <w:r w:rsidR="00465ADC" w:rsidRPr="003F14F9">
        <w:t>obtain supervisory approval to conduct the inspection during regular visiting hours;</w:t>
      </w:r>
    </w:p>
    <w:p w:rsidR="00465ADC" w:rsidRPr="003F14F9" w:rsidRDefault="00ED1EBE" w:rsidP="000029C0">
      <w:pPr>
        <w:pStyle w:val="list1dfps"/>
      </w:pPr>
      <w:r>
        <w:t xml:space="preserve">  •</w:t>
      </w:r>
      <w:r>
        <w:tab/>
      </w:r>
      <w:r w:rsidR="00465ADC" w:rsidRPr="003F14F9">
        <w:t>document the justification for conducting the inspection during regular visiting hours; and</w:t>
      </w:r>
    </w:p>
    <w:p w:rsidR="00465ADC" w:rsidRPr="003F14F9" w:rsidRDefault="00ED1EBE" w:rsidP="000029C0">
      <w:pPr>
        <w:pStyle w:val="list1dfps"/>
      </w:pPr>
      <w:r>
        <w:t xml:space="preserve">  •</w:t>
      </w:r>
      <w:r>
        <w:tab/>
      </w:r>
      <w:r w:rsidR="00465ADC" w:rsidRPr="003F14F9">
        <w:t>document a plan for how night and weekend care will be evaluated for compliance with minimum standard rules.</w:t>
      </w:r>
    </w:p>
    <w:p w:rsidR="00465ADC" w:rsidRPr="003F14F9" w:rsidRDefault="00465ADC" w:rsidP="00ED1EBE">
      <w:pPr>
        <w:pStyle w:val="bodytextdfps"/>
      </w:pPr>
      <w:r w:rsidRPr="003F14F9">
        <w:t xml:space="preserve">During any type of inspection, including monitoring, follow-up, or investigation, Licensing staff use the </w:t>
      </w:r>
      <w:r w:rsidRPr="003F14F9">
        <w:rPr>
          <w:i/>
          <w:iCs/>
        </w:rPr>
        <w:t>People List</w:t>
      </w:r>
      <w:r w:rsidRPr="003F14F9">
        <w:t xml:space="preserve"> in CLASS and CLASSMate to verify that the operation has complied with all background check requirements. See </w:t>
      </w:r>
      <w:hyperlink r:id="rId9" w:anchor="LPPH_5300" w:history="1">
        <w:r w:rsidRPr="003F14F9">
          <w:rPr>
            <w:color w:val="3C5E81"/>
            <w:u w:val="single"/>
          </w:rPr>
          <w:t>5300</w:t>
        </w:r>
      </w:hyperlink>
      <w:r w:rsidRPr="003F14F9">
        <w:t xml:space="preserve"> Central Registry and Criminal History Searches. </w:t>
      </w:r>
    </w:p>
    <w:p w:rsidR="00465ADC" w:rsidRPr="003F14F9" w:rsidRDefault="00465ADC" w:rsidP="00ED1EBE">
      <w:pPr>
        <w:pStyle w:val="bodytextdfps"/>
      </w:pPr>
      <w:r w:rsidRPr="003F14F9">
        <w:t>Staff must create and save the initial draft of Form 2936 Child-Care Facility Inspection in CLASS before conducting the inspection.</w:t>
      </w:r>
    </w:p>
    <w:p w:rsidR="00465ADC" w:rsidRPr="003F14F9" w:rsidRDefault="00465ADC" w:rsidP="00ED1EBE">
      <w:pPr>
        <w:pStyle w:val="violettagdfps"/>
      </w:pPr>
      <w:r w:rsidRPr="003F14F9">
        <w:t>Procedure</w:t>
      </w:r>
    </w:p>
    <w:p w:rsidR="00465ADC" w:rsidRPr="003F14F9" w:rsidRDefault="00465ADC" w:rsidP="00ED1EBE">
      <w:pPr>
        <w:pStyle w:val="subheading1dfps"/>
      </w:pPr>
      <w:r w:rsidRPr="003F14F9">
        <w:t>Reviewing Background Materials</w:t>
      </w:r>
    </w:p>
    <w:p w:rsidR="00465ADC" w:rsidRPr="003F14F9" w:rsidRDefault="00465ADC" w:rsidP="00ED1EBE">
      <w:pPr>
        <w:pStyle w:val="bodytextdfps"/>
      </w:pPr>
      <w:r w:rsidRPr="003F14F9">
        <w:t>To prepare for an inspection, Licensing staff review the following:</w:t>
      </w:r>
    </w:p>
    <w:p w:rsidR="00465ADC" w:rsidRPr="003F14F9" w:rsidRDefault="00ED1EBE" w:rsidP="00ED1EBE">
      <w:pPr>
        <w:pStyle w:val="list1dfps"/>
      </w:pPr>
      <w:r>
        <w:t>a.</w:t>
      </w:r>
      <w:r>
        <w:tab/>
      </w:r>
      <w:r w:rsidR="00465ADC" w:rsidRPr="003F14F9">
        <w:t>The most recent information in CLASS on enforcement recommendations for the operation, including the recommendation, the enforcement actions taken by other Licensing staff, and the operation’s recommended monitoring frequency</w:t>
      </w:r>
    </w:p>
    <w:p w:rsidR="00465ADC" w:rsidRPr="003F14F9" w:rsidRDefault="00ED1EBE" w:rsidP="00ED1EBE">
      <w:pPr>
        <w:pStyle w:val="list1dfps"/>
      </w:pPr>
      <w:r>
        <w:lastRenderedPageBreak/>
        <w:t>b.</w:t>
      </w:r>
      <w:r>
        <w:tab/>
      </w:r>
      <w:r w:rsidR="00465ADC" w:rsidRPr="003F14F9">
        <w:t>The capacity of the operation, the ages of the children served, the hours of operation (including days and months), and the services provided</w:t>
      </w:r>
    </w:p>
    <w:p w:rsidR="00465ADC" w:rsidRPr="003F14F9" w:rsidRDefault="00ED1EBE" w:rsidP="00ED1EBE">
      <w:pPr>
        <w:pStyle w:val="list1dfps"/>
      </w:pPr>
      <w:r>
        <w:t>c.</w:t>
      </w:r>
      <w:r>
        <w:tab/>
      </w:r>
      <w:r w:rsidR="00465ADC" w:rsidRPr="003F14F9">
        <w:t>The operation’s address and the directions to the operation</w:t>
      </w:r>
    </w:p>
    <w:p w:rsidR="00465ADC" w:rsidRPr="003F14F9" w:rsidRDefault="00ED1EBE" w:rsidP="00ED1EBE">
      <w:pPr>
        <w:pStyle w:val="list1dfps"/>
      </w:pPr>
      <w:r>
        <w:t>d.</w:t>
      </w:r>
      <w:r>
        <w:tab/>
      </w:r>
      <w:r w:rsidR="00465ADC" w:rsidRPr="003F14F9">
        <w:t>The name of the designated director or operator and his or her qualifications, or, for residential operations, the name of the licensed administrator and the last renewal date of the license</w:t>
      </w:r>
    </w:p>
    <w:p w:rsidR="00465ADC" w:rsidRPr="003F14F9" w:rsidRDefault="00ED1EBE" w:rsidP="00ED1EBE">
      <w:pPr>
        <w:pStyle w:val="list1dfps"/>
      </w:pPr>
      <w:r>
        <w:t>e.</w:t>
      </w:r>
      <w:r>
        <w:tab/>
      </w:r>
      <w:r w:rsidR="00465ADC" w:rsidRPr="003F14F9">
        <w:t>A history of the operation, including the following:</w:t>
      </w:r>
    </w:p>
    <w:p w:rsidR="00465ADC" w:rsidRPr="003F14F9" w:rsidRDefault="00ED1EBE" w:rsidP="00ED1EBE">
      <w:pPr>
        <w:pStyle w:val="list2dfps"/>
      </w:pPr>
      <w:r>
        <w:t xml:space="preserve">  •</w:t>
      </w:r>
      <w:r>
        <w:tab/>
      </w:r>
      <w:r w:rsidR="00465ADC" w:rsidRPr="003F14F9">
        <w:t>Prior investigations</w:t>
      </w:r>
    </w:p>
    <w:p w:rsidR="00465ADC" w:rsidRPr="003F14F9" w:rsidRDefault="00ED1EBE" w:rsidP="00ED1EBE">
      <w:pPr>
        <w:pStyle w:val="list2dfps"/>
      </w:pPr>
      <w:r>
        <w:t xml:space="preserve">  •</w:t>
      </w:r>
      <w:r>
        <w:tab/>
      </w:r>
      <w:r w:rsidR="00465ADC" w:rsidRPr="003F14F9">
        <w:t>Previous deficiencies</w:t>
      </w:r>
    </w:p>
    <w:p w:rsidR="00465ADC" w:rsidRPr="003F14F9" w:rsidRDefault="00ED1EBE" w:rsidP="00ED1EBE">
      <w:pPr>
        <w:pStyle w:val="list2dfps"/>
      </w:pPr>
      <w:r>
        <w:t xml:space="preserve">  •</w:t>
      </w:r>
      <w:r>
        <w:tab/>
      </w:r>
      <w:r w:rsidR="00465ADC" w:rsidRPr="003F14F9">
        <w:t>Minimum standard rules that may need to be reevaluated for compliance</w:t>
      </w:r>
    </w:p>
    <w:p w:rsidR="00465ADC" w:rsidRDefault="00ED1EBE" w:rsidP="00ED1EBE">
      <w:pPr>
        <w:pStyle w:val="list2dfps"/>
      </w:pPr>
      <w:r>
        <w:t xml:space="preserve">  •</w:t>
      </w:r>
      <w:r>
        <w:tab/>
      </w:r>
      <w:r w:rsidR="00465ADC" w:rsidRPr="003F14F9">
        <w:t>Conditions and expiration dates of any waivers or variances and risk evaluations</w:t>
      </w:r>
    </w:p>
    <w:p w:rsidR="00465ADC" w:rsidRPr="003F14F9" w:rsidRDefault="00465ADC" w:rsidP="00ED1EBE">
      <w:pPr>
        <w:pStyle w:val="list1dfps"/>
      </w:pPr>
      <w:r>
        <w:t>f.</w:t>
      </w:r>
      <w:r w:rsidR="00ED1EBE">
        <w:tab/>
      </w:r>
      <w:r w:rsidRPr="001B5EF9">
        <w:rPr>
          <w:highlight w:val="yellow"/>
        </w:rPr>
        <w:t xml:space="preserve">The operation's fee payment history to determine </w:t>
      </w:r>
      <w:r w:rsidR="008462DA" w:rsidRPr="001B5EF9">
        <w:rPr>
          <w:highlight w:val="yellow"/>
        </w:rPr>
        <w:t>whether</w:t>
      </w:r>
      <w:r w:rsidRPr="001B5EF9">
        <w:rPr>
          <w:highlight w:val="yellow"/>
        </w:rPr>
        <w:t xml:space="preserve"> the operation is current on all applicable fees, unless the operation is exempt from paying all fees (See </w:t>
      </w:r>
      <w:hyperlink r:id="rId10" w:anchor="LPPH_5260" w:history="1">
        <w:r w:rsidRPr="001B5EF9">
          <w:rPr>
            <w:rStyle w:val="Hyperlink"/>
            <w:highlight w:val="yellow"/>
          </w:rPr>
          <w:t>5260</w:t>
        </w:r>
      </w:hyperlink>
      <w:r w:rsidRPr="001B5EF9">
        <w:rPr>
          <w:highlight w:val="yellow"/>
        </w:rPr>
        <w:t xml:space="preserve"> Verification of Fee Payment</w:t>
      </w:r>
      <w:r w:rsidR="008462DA" w:rsidRPr="001B5EF9">
        <w:rPr>
          <w:highlight w:val="yellow"/>
        </w:rPr>
        <w:t>.</w:t>
      </w:r>
      <w:r w:rsidRPr="001B5EF9">
        <w:rPr>
          <w:highlight w:val="yellow"/>
        </w:rPr>
        <w:t>)</w:t>
      </w:r>
    </w:p>
    <w:p w:rsidR="00ED1EBE" w:rsidRDefault="00ED1EBE" w:rsidP="00ED1EBE">
      <w:pPr>
        <w:pStyle w:val="list1dfps"/>
      </w:pPr>
      <w:r>
        <w:t>g</w:t>
      </w:r>
      <w:r w:rsidR="00465ADC" w:rsidRPr="003F14F9">
        <w:t>.</w:t>
      </w:r>
      <w:r>
        <w:tab/>
      </w:r>
      <w:r w:rsidR="00465ADC" w:rsidRPr="003F14F9">
        <w:t>Optional checklists, forms, reading guides, and applicable technical assistance materials</w:t>
      </w:r>
    </w:p>
    <w:p w:rsidR="00465ADC" w:rsidRPr="003F14F9" w:rsidRDefault="00465ADC" w:rsidP="00ED1EBE">
      <w:pPr>
        <w:pStyle w:val="subheading1dfps"/>
      </w:pPr>
      <w:r w:rsidRPr="003F14F9">
        <w:t>Completing an Inspection Form in CLASS</w:t>
      </w:r>
    </w:p>
    <w:p w:rsidR="00465ADC" w:rsidRPr="003F14F9" w:rsidRDefault="00465ADC" w:rsidP="00F57ABB">
      <w:pPr>
        <w:pStyle w:val="bodytextdfps"/>
      </w:pPr>
      <w:r w:rsidRPr="003F14F9">
        <w:t xml:space="preserve">After reviewing the background materials related to an operation, </w:t>
      </w:r>
      <w:proofErr w:type="gramStart"/>
      <w:r w:rsidRPr="003F14F9">
        <w:t>Licensing</w:t>
      </w:r>
      <w:proofErr w:type="gramEnd"/>
      <w:r w:rsidRPr="003F14F9">
        <w:t xml:space="preserve"> staff complete inspection Form 2936 Child-Care Facility Inspection, in CLASS.</w:t>
      </w:r>
    </w:p>
    <w:p w:rsidR="00465ADC" w:rsidRPr="003F14F9" w:rsidRDefault="00465ADC" w:rsidP="00F57ABB">
      <w:pPr>
        <w:pStyle w:val="subheading2dfps"/>
      </w:pPr>
      <w:r w:rsidRPr="003F14F9">
        <w:t xml:space="preserve">Enter the Details </w:t>
      </w:r>
    </w:p>
    <w:p w:rsidR="00465ADC" w:rsidRPr="003F14F9" w:rsidRDefault="00465ADC" w:rsidP="00F57ABB">
      <w:pPr>
        <w:pStyle w:val="bodytextdfps"/>
      </w:pPr>
      <w:r w:rsidRPr="003F14F9">
        <w:t xml:space="preserve">To enter the inspection details in CLASS, on Form 2936 Child-Care Facility Inspection, Licensing </w:t>
      </w:r>
      <w:proofErr w:type="gramStart"/>
      <w:r w:rsidRPr="003F14F9">
        <w:t>staff take</w:t>
      </w:r>
      <w:proofErr w:type="gramEnd"/>
      <w:r w:rsidRPr="003F14F9">
        <w:t xml:space="preserve"> the following steps:</w:t>
      </w:r>
    </w:p>
    <w:p w:rsidR="00465ADC" w:rsidRPr="003F14F9" w:rsidRDefault="00465ADC" w:rsidP="00F57ABB">
      <w:pPr>
        <w:pStyle w:val="list1dfps"/>
      </w:pPr>
      <w:r w:rsidRPr="003F14F9">
        <w:t>1.</w:t>
      </w:r>
      <w:r w:rsidR="00F57ABB">
        <w:tab/>
      </w:r>
      <w:r w:rsidRPr="003F14F9">
        <w:t xml:space="preserve">On any </w:t>
      </w:r>
      <w:r w:rsidRPr="003F14F9">
        <w:rPr>
          <w:i/>
          <w:iCs/>
        </w:rPr>
        <w:t>Operation</w:t>
      </w:r>
      <w:r w:rsidRPr="003F14F9">
        <w:t xml:space="preserve"> main page, select the </w:t>
      </w:r>
      <w:r w:rsidRPr="003F14F9">
        <w:rPr>
          <w:i/>
          <w:iCs/>
        </w:rPr>
        <w:t>Monitoring</w:t>
      </w:r>
      <w:r w:rsidRPr="003F14F9">
        <w:t xml:space="preserve"> tab.</w:t>
      </w:r>
    </w:p>
    <w:p w:rsidR="00465ADC" w:rsidRPr="003F14F9" w:rsidRDefault="00F57ABB" w:rsidP="00F57ABB">
      <w:pPr>
        <w:pStyle w:val="list1dfps"/>
      </w:pPr>
      <w:r>
        <w:t>2.</w:t>
      </w:r>
      <w:r>
        <w:tab/>
      </w:r>
      <w:r w:rsidR="00465ADC" w:rsidRPr="003F14F9">
        <w:t xml:space="preserve">On the </w:t>
      </w:r>
      <w:r w:rsidR="00465ADC" w:rsidRPr="003F14F9">
        <w:rPr>
          <w:i/>
          <w:iCs/>
        </w:rPr>
        <w:t>Inspection/Assessment List</w:t>
      </w:r>
      <w:r w:rsidR="00465ADC" w:rsidRPr="003F14F9">
        <w:t xml:space="preserve"> page, select </w:t>
      </w:r>
      <w:r w:rsidR="00465ADC" w:rsidRPr="003F14F9">
        <w:rPr>
          <w:i/>
          <w:iCs/>
        </w:rPr>
        <w:t>Add New Inspection</w:t>
      </w:r>
      <w:r w:rsidR="00465ADC" w:rsidRPr="003F14F9">
        <w:t>.</w:t>
      </w:r>
    </w:p>
    <w:p w:rsidR="00465ADC" w:rsidRPr="003F14F9" w:rsidRDefault="00F57ABB" w:rsidP="00F57ABB">
      <w:pPr>
        <w:pStyle w:val="list1dfps"/>
      </w:pPr>
      <w:r>
        <w:t>3.</w:t>
      </w:r>
      <w:r>
        <w:tab/>
      </w:r>
      <w:r w:rsidR="00465ADC" w:rsidRPr="003F14F9">
        <w:t xml:space="preserve">On the </w:t>
      </w:r>
      <w:r w:rsidR="00465ADC" w:rsidRPr="003F14F9">
        <w:rPr>
          <w:i/>
          <w:iCs/>
        </w:rPr>
        <w:t>Inspection Details</w:t>
      </w:r>
      <w:r w:rsidR="00465ADC" w:rsidRPr="003F14F9">
        <w:t xml:space="preserve"> page in the </w:t>
      </w:r>
      <w:r w:rsidR="00465ADC" w:rsidRPr="003F14F9">
        <w:rPr>
          <w:i/>
          <w:iCs/>
        </w:rPr>
        <w:t>General</w:t>
      </w:r>
      <w:r w:rsidR="00465ADC" w:rsidRPr="003F14F9">
        <w:t xml:space="preserve"> section, select the appropriate </w:t>
      </w:r>
      <w:r w:rsidR="00465ADC" w:rsidRPr="003F14F9">
        <w:rPr>
          <w:i/>
          <w:iCs/>
        </w:rPr>
        <w:t>Inspection Type</w:t>
      </w:r>
      <w:r w:rsidR="00465ADC" w:rsidRPr="003F14F9">
        <w:t xml:space="preserve"> (see </w:t>
      </w:r>
      <w:hyperlink r:id="rId11" w:anchor="LPPH_4120" w:history="1">
        <w:r w:rsidR="00465ADC" w:rsidRPr="003F14F9">
          <w:rPr>
            <w:color w:val="3C5E81"/>
            <w:u w:val="single"/>
          </w:rPr>
          <w:t>4120</w:t>
        </w:r>
      </w:hyperlink>
      <w:r w:rsidR="00465ADC" w:rsidRPr="003F14F9">
        <w:t xml:space="preserve"> Types of Inspections)</w:t>
      </w:r>
      <w:r w:rsidR="005D71BB">
        <w:t>.</w:t>
      </w:r>
    </w:p>
    <w:p w:rsidR="00465ADC" w:rsidRPr="003F14F9" w:rsidRDefault="00F57ABB" w:rsidP="00F57ABB">
      <w:pPr>
        <w:pStyle w:val="list1dfps"/>
      </w:pPr>
      <w:r>
        <w:t>4.</w:t>
      </w:r>
      <w:r>
        <w:tab/>
      </w:r>
      <w:r w:rsidR="00465ADC" w:rsidRPr="003F14F9">
        <w:t xml:space="preserve">Choose the investigation numbers, if the inspection type is </w:t>
      </w:r>
      <w:r w:rsidR="00465ADC" w:rsidRPr="003F14F9">
        <w:rPr>
          <w:i/>
          <w:iCs/>
        </w:rPr>
        <w:t>Investigation</w:t>
      </w:r>
      <w:r w:rsidR="00465ADC" w:rsidRPr="003F14F9">
        <w:t xml:space="preserve"> or </w:t>
      </w:r>
      <w:r w:rsidR="00465ADC" w:rsidRPr="003F14F9">
        <w:rPr>
          <w:i/>
          <w:iCs/>
        </w:rPr>
        <w:t>Monitoring and Investigation</w:t>
      </w:r>
      <w:r w:rsidR="00465ADC" w:rsidRPr="003F14F9">
        <w:t>.</w:t>
      </w:r>
    </w:p>
    <w:p w:rsidR="00465ADC" w:rsidRPr="003F14F9" w:rsidRDefault="00F57ABB" w:rsidP="00F57ABB">
      <w:pPr>
        <w:pStyle w:val="list1dfps"/>
      </w:pPr>
      <w:r>
        <w:t>5.</w:t>
      </w:r>
      <w:r>
        <w:tab/>
      </w:r>
      <w:r w:rsidR="00465ADC" w:rsidRPr="003F14F9">
        <w:t xml:space="preserve">Choose the appropriate </w:t>
      </w:r>
      <w:r w:rsidR="00465ADC" w:rsidRPr="003F14F9">
        <w:rPr>
          <w:i/>
          <w:iCs/>
        </w:rPr>
        <w:t>Follow Up to Inspections IDs</w:t>
      </w:r>
      <w:r w:rsidR="00465ADC" w:rsidRPr="003F14F9">
        <w:t xml:space="preserve"> (select up to three IDs). </w:t>
      </w:r>
    </w:p>
    <w:p w:rsidR="00465ADC" w:rsidRPr="003F14F9" w:rsidRDefault="00F57ABB" w:rsidP="00F57ABB">
      <w:pPr>
        <w:pStyle w:val="list1dfps"/>
      </w:pPr>
      <w:r>
        <w:t>6.</w:t>
      </w:r>
      <w:r>
        <w:tab/>
      </w:r>
      <w:r w:rsidR="00465ADC" w:rsidRPr="003F14F9">
        <w:t xml:space="preserve">Enter the </w:t>
      </w:r>
      <w:r w:rsidR="00465ADC" w:rsidRPr="003F14F9">
        <w:rPr>
          <w:i/>
          <w:iCs/>
        </w:rPr>
        <w:t>Inspection Start Date</w:t>
      </w:r>
      <w:r w:rsidR="00465ADC" w:rsidRPr="003F14F9">
        <w:t xml:space="preserve"> (The </w:t>
      </w:r>
      <w:r w:rsidR="00465ADC" w:rsidRPr="003F14F9">
        <w:rPr>
          <w:i/>
          <w:iCs/>
        </w:rPr>
        <w:t>Inspection Start Date</w:t>
      </w:r>
      <w:r w:rsidR="00465ADC" w:rsidRPr="003F14F9">
        <w:t xml:space="preserve"> may be updated after the inspection, if necessary).</w:t>
      </w:r>
    </w:p>
    <w:p w:rsidR="00465ADC" w:rsidRPr="003F14F9" w:rsidRDefault="00F57ABB" w:rsidP="00F57ABB">
      <w:pPr>
        <w:pStyle w:val="list1dfps"/>
      </w:pPr>
      <w:r>
        <w:t>7.</w:t>
      </w:r>
      <w:r>
        <w:tab/>
      </w:r>
      <w:r w:rsidR="00465ADC" w:rsidRPr="003F14F9">
        <w:t xml:space="preserve">Complete other applicable fields and select </w:t>
      </w:r>
      <w:r w:rsidR="00465ADC" w:rsidRPr="003F14F9">
        <w:rPr>
          <w:i/>
          <w:iCs/>
        </w:rPr>
        <w:t>Save</w:t>
      </w:r>
      <w:r w:rsidR="00465ADC" w:rsidRPr="003F14F9">
        <w:t>.</w:t>
      </w:r>
    </w:p>
    <w:p w:rsidR="00465ADC" w:rsidRPr="003F14F9" w:rsidRDefault="00465ADC" w:rsidP="00F57ABB">
      <w:pPr>
        <w:pStyle w:val="subheading2dfps"/>
      </w:pPr>
      <w:r w:rsidRPr="003F14F9">
        <w:t>Add Standards</w:t>
      </w:r>
    </w:p>
    <w:p w:rsidR="00465ADC" w:rsidRPr="003F14F9" w:rsidRDefault="00465ADC" w:rsidP="00F57ABB">
      <w:pPr>
        <w:pStyle w:val="bodytextdfps"/>
      </w:pPr>
      <w:r w:rsidRPr="003F14F9">
        <w:t>Add any individual laws, rules, or minimum standard rules that must be evaluated, if applicable:</w:t>
      </w:r>
    </w:p>
    <w:p w:rsidR="00465ADC" w:rsidRPr="003F14F9" w:rsidRDefault="00F57ABB" w:rsidP="00F57ABB">
      <w:pPr>
        <w:pStyle w:val="list1dfps"/>
      </w:pPr>
      <w:r>
        <w:t>1.</w:t>
      </w:r>
      <w:r>
        <w:tab/>
      </w:r>
      <w:r w:rsidR="00465ADC" w:rsidRPr="003F14F9">
        <w:t xml:space="preserve">On the </w:t>
      </w:r>
      <w:r w:rsidR="00465ADC" w:rsidRPr="003F14F9">
        <w:rPr>
          <w:i/>
          <w:iCs/>
        </w:rPr>
        <w:t>Inspection Summary</w:t>
      </w:r>
      <w:r w:rsidR="00465ADC" w:rsidRPr="003F14F9">
        <w:t xml:space="preserve"> page, select </w:t>
      </w:r>
      <w:r w:rsidR="00465ADC" w:rsidRPr="003F14F9">
        <w:rPr>
          <w:i/>
          <w:iCs/>
        </w:rPr>
        <w:t>Add New</w:t>
      </w:r>
      <w:r w:rsidR="00465ADC" w:rsidRPr="003F14F9">
        <w:t>.</w:t>
      </w:r>
    </w:p>
    <w:p w:rsidR="00465ADC" w:rsidRPr="003F14F9" w:rsidRDefault="00F57ABB" w:rsidP="00F57ABB">
      <w:pPr>
        <w:pStyle w:val="list1dfps"/>
      </w:pPr>
      <w:r>
        <w:t>2.</w:t>
      </w:r>
      <w:r>
        <w:tab/>
      </w:r>
      <w:r w:rsidR="00465ADC" w:rsidRPr="003F14F9">
        <w:t xml:space="preserve">On the </w:t>
      </w:r>
      <w:r w:rsidR="00465ADC" w:rsidRPr="003F14F9">
        <w:rPr>
          <w:i/>
          <w:iCs/>
        </w:rPr>
        <w:t>Standard Details</w:t>
      </w:r>
      <w:r w:rsidR="00465ADC" w:rsidRPr="003F14F9">
        <w:t xml:space="preserve"> page, in the </w:t>
      </w:r>
      <w:r w:rsidR="00465ADC" w:rsidRPr="003F14F9">
        <w:rPr>
          <w:i/>
          <w:iCs/>
        </w:rPr>
        <w:t>Standard Information</w:t>
      </w:r>
      <w:r w:rsidR="00465ADC" w:rsidRPr="003F14F9">
        <w:t xml:space="preserve"> section, click the </w:t>
      </w:r>
      <w:r w:rsidR="00465ADC" w:rsidRPr="003F14F9">
        <w:rPr>
          <w:i/>
          <w:iCs/>
        </w:rPr>
        <w:t>Search</w:t>
      </w:r>
      <w:r w:rsidR="00465ADC" w:rsidRPr="003F14F9">
        <w:t xml:space="preserve"> button found next to the terms </w:t>
      </w:r>
      <w:r w:rsidR="00465ADC" w:rsidRPr="003F14F9">
        <w:rPr>
          <w:i/>
          <w:iCs/>
        </w:rPr>
        <w:t>Standard/Rule/Law</w:t>
      </w:r>
      <w:r w:rsidR="00465ADC" w:rsidRPr="003F14F9">
        <w:t xml:space="preserve"> to conduct a search of the minimum standard rules applicable to the inspection.</w:t>
      </w:r>
    </w:p>
    <w:p w:rsidR="00465ADC" w:rsidRPr="003F14F9" w:rsidRDefault="00F57ABB" w:rsidP="00F57ABB">
      <w:pPr>
        <w:pStyle w:val="list1dfps"/>
      </w:pPr>
      <w:r>
        <w:lastRenderedPageBreak/>
        <w:t>3.</w:t>
      </w:r>
      <w:r>
        <w:tab/>
      </w:r>
      <w:r w:rsidR="00465ADC" w:rsidRPr="003F14F9">
        <w:t xml:space="preserve">On the </w:t>
      </w:r>
      <w:r w:rsidR="00465ADC" w:rsidRPr="003F14F9">
        <w:rPr>
          <w:i/>
          <w:iCs/>
        </w:rPr>
        <w:t>Standards Search</w:t>
      </w:r>
      <w:r w:rsidR="00465ADC" w:rsidRPr="003F14F9">
        <w:t xml:space="preserve"> page, enter a keyword or select the appropriate option from the </w:t>
      </w:r>
      <w:r w:rsidR="00465ADC" w:rsidRPr="003F14F9">
        <w:rPr>
          <w:i/>
          <w:iCs/>
        </w:rPr>
        <w:t>Section</w:t>
      </w:r>
      <w:r w:rsidR="00465ADC" w:rsidRPr="003F14F9">
        <w:t xml:space="preserve"> drop-down list and select </w:t>
      </w:r>
      <w:r w:rsidR="00465ADC" w:rsidRPr="003F14F9">
        <w:rPr>
          <w:i/>
          <w:iCs/>
        </w:rPr>
        <w:t>Go</w:t>
      </w:r>
      <w:r w:rsidR="00465ADC" w:rsidRPr="003F14F9">
        <w:t>. (The standard number can be used as a keyword to perform the search function.)</w:t>
      </w:r>
    </w:p>
    <w:p w:rsidR="00465ADC" w:rsidRPr="003F14F9" w:rsidRDefault="00F57ABB" w:rsidP="00F57ABB">
      <w:pPr>
        <w:pStyle w:val="list1dfps"/>
      </w:pPr>
      <w:r>
        <w:t>4.</w:t>
      </w:r>
      <w:r>
        <w:tab/>
      </w:r>
      <w:r w:rsidR="00465ADC" w:rsidRPr="003F14F9">
        <w:t>Select the appropriate standard.</w:t>
      </w:r>
    </w:p>
    <w:p w:rsidR="00465ADC" w:rsidRPr="003F14F9" w:rsidRDefault="00F57ABB" w:rsidP="00F57ABB">
      <w:pPr>
        <w:pStyle w:val="list1dfps"/>
      </w:pPr>
      <w:r>
        <w:t>5.</w:t>
      </w:r>
      <w:r>
        <w:tab/>
      </w:r>
      <w:r w:rsidR="00465ADC" w:rsidRPr="003F14F9">
        <w:t xml:space="preserve">Select </w:t>
      </w:r>
      <w:r w:rsidR="00465ADC" w:rsidRPr="003F14F9">
        <w:rPr>
          <w:i/>
          <w:iCs/>
        </w:rPr>
        <w:t>Choose</w:t>
      </w:r>
      <w:r w:rsidR="00465ADC" w:rsidRPr="003F14F9">
        <w:t xml:space="preserve"> from the </w:t>
      </w:r>
      <w:r w:rsidR="00465ADC" w:rsidRPr="003F14F9">
        <w:rPr>
          <w:i/>
          <w:iCs/>
        </w:rPr>
        <w:t>Finding</w:t>
      </w:r>
      <w:r w:rsidR="00465ADC" w:rsidRPr="003F14F9">
        <w:t xml:space="preserve"> drop-down menu, and select </w:t>
      </w:r>
      <w:r w:rsidR="00465ADC" w:rsidRPr="003F14F9">
        <w:rPr>
          <w:i/>
          <w:iCs/>
        </w:rPr>
        <w:t>Save</w:t>
      </w:r>
      <w:r w:rsidR="00465ADC" w:rsidRPr="003F14F9">
        <w:t>.</w:t>
      </w:r>
    </w:p>
    <w:p w:rsidR="00465ADC" w:rsidRPr="003F14F9" w:rsidRDefault="00465ADC" w:rsidP="00F57ABB">
      <w:pPr>
        <w:pStyle w:val="subheading2dfps"/>
      </w:pPr>
      <w:r w:rsidRPr="003F14F9">
        <w:t>Save and Download</w:t>
      </w:r>
    </w:p>
    <w:p w:rsidR="00465ADC" w:rsidRPr="003F14F9" w:rsidRDefault="00F57ABB" w:rsidP="00F57ABB">
      <w:pPr>
        <w:pStyle w:val="list1dfps"/>
      </w:pPr>
      <w:r>
        <w:t>1.</w:t>
      </w:r>
      <w:r>
        <w:tab/>
      </w:r>
      <w:r w:rsidR="00465ADC" w:rsidRPr="003F14F9">
        <w:t>Save the draft form.</w:t>
      </w:r>
    </w:p>
    <w:p w:rsidR="00465ADC" w:rsidRDefault="00F57ABB" w:rsidP="00F57ABB">
      <w:pPr>
        <w:pStyle w:val="list1dfps"/>
      </w:pPr>
      <w:r>
        <w:t>2.</w:t>
      </w:r>
      <w:r>
        <w:tab/>
      </w:r>
      <w:r w:rsidR="00465ADC" w:rsidRPr="003F14F9">
        <w:t>Download the saved draft to CLASSMate before conducting the inspection.</w:t>
      </w:r>
    </w:p>
    <w:p w:rsidR="00F57ABB" w:rsidRDefault="00F57ABB" w:rsidP="00F57ABB">
      <w:pPr>
        <w:pStyle w:val="list1dfps"/>
      </w:pPr>
    </w:p>
    <w:p w:rsidR="00F57ABB" w:rsidRPr="003F14F9" w:rsidRDefault="00F57ABB" w:rsidP="00F57ABB">
      <w:pPr>
        <w:pStyle w:val="list1dfps"/>
      </w:pPr>
    </w:p>
    <w:sectPr w:rsidR="00F57ABB" w:rsidRPr="003F14F9">
      <w:headerReference w:type="even" r:id="rId12"/>
      <w:headerReference w:type="default" r:id="rId13"/>
      <w:footerReference w:type="even" r:id="rId14"/>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9C0" w:rsidRDefault="000029C0">
      <w:r>
        <w:separator/>
      </w:r>
    </w:p>
  </w:endnote>
  <w:endnote w:type="continuationSeparator" w:id="0">
    <w:p w:rsidR="000029C0" w:rsidRDefault="0000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9C0" w:rsidRDefault="000029C0">
    <w:pPr>
      <w:pStyle w:val="footerdfps"/>
    </w:pPr>
    <w:r>
      <w:t>Revision Number (or Last saved field)</w:t>
    </w:r>
    <w:r>
      <w:tab/>
      <w:t>Texas Department of Protective and Regulatory Services (or path field)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9C0" w:rsidRDefault="000029C0">
      <w:r>
        <w:separator/>
      </w:r>
    </w:p>
  </w:footnote>
  <w:footnote w:type="continuationSeparator" w:id="0">
    <w:p w:rsidR="000029C0" w:rsidRDefault="00002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9C0" w:rsidRDefault="000029C0">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9C0" w:rsidRDefault="000029C0">
    <w:pPr>
      <w:pStyle w:val="headerdfps"/>
    </w:pPr>
    <w:r w:rsidRPr="00C32778">
      <w:t>5337-CCL Review Fee History Before Inspections</w:t>
    </w:r>
    <w:r>
      <w:tab/>
    </w:r>
    <w:r>
      <w:rPr>
        <w:rStyle w:val="PageNumber"/>
      </w:rPr>
      <w:fldChar w:fldCharType="begin"/>
    </w:r>
    <w:r>
      <w:rPr>
        <w:rStyle w:val="PageNumber"/>
      </w:rPr>
      <w:instrText xml:space="preserve"> PAGE </w:instrText>
    </w:r>
    <w:r>
      <w:rPr>
        <w:rStyle w:val="PageNumber"/>
      </w:rPr>
      <w:fldChar w:fldCharType="separate"/>
    </w:r>
    <w:r w:rsidR="00EE320E">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US" w:vendorID="64" w:dllVersion="131077"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4E"/>
    <w:rsid w:val="000029C0"/>
    <w:rsid w:val="0005408D"/>
    <w:rsid w:val="00075C7F"/>
    <w:rsid w:val="000B3FF4"/>
    <w:rsid w:val="00144783"/>
    <w:rsid w:val="001B5EF9"/>
    <w:rsid w:val="001F5597"/>
    <w:rsid w:val="00200224"/>
    <w:rsid w:val="0024406E"/>
    <w:rsid w:val="00280A5E"/>
    <w:rsid w:val="002B5F03"/>
    <w:rsid w:val="00304067"/>
    <w:rsid w:val="00310F52"/>
    <w:rsid w:val="0033516B"/>
    <w:rsid w:val="00360851"/>
    <w:rsid w:val="00407FC2"/>
    <w:rsid w:val="00464014"/>
    <w:rsid w:val="00465ADC"/>
    <w:rsid w:val="00483EF1"/>
    <w:rsid w:val="004E6503"/>
    <w:rsid w:val="00563F49"/>
    <w:rsid w:val="005D71BB"/>
    <w:rsid w:val="005E5EF3"/>
    <w:rsid w:val="006A7717"/>
    <w:rsid w:val="006C7437"/>
    <w:rsid w:val="00702939"/>
    <w:rsid w:val="007146E9"/>
    <w:rsid w:val="007213B6"/>
    <w:rsid w:val="008462DA"/>
    <w:rsid w:val="00877859"/>
    <w:rsid w:val="00895892"/>
    <w:rsid w:val="009D3308"/>
    <w:rsid w:val="00A02BFD"/>
    <w:rsid w:val="00A053A7"/>
    <w:rsid w:val="00A64CC6"/>
    <w:rsid w:val="00AB4F13"/>
    <w:rsid w:val="00B63A4E"/>
    <w:rsid w:val="00BE26E6"/>
    <w:rsid w:val="00C15F91"/>
    <w:rsid w:val="00C32778"/>
    <w:rsid w:val="00C7404F"/>
    <w:rsid w:val="00C97844"/>
    <w:rsid w:val="00E001CC"/>
    <w:rsid w:val="00ED1EBE"/>
    <w:rsid w:val="00EE320E"/>
    <w:rsid w:val="00F03E38"/>
    <w:rsid w:val="00F57ABB"/>
    <w:rsid w:val="00FC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20E"/>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EE320E"/>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EE320E"/>
    <w:pPr>
      <w:spacing w:before="480" w:after="80"/>
      <w:outlineLvl w:val="1"/>
    </w:pPr>
    <w:rPr>
      <w:sz w:val="36"/>
    </w:rPr>
  </w:style>
  <w:style w:type="paragraph" w:styleId="Heading3">
    <w:name w:val="heading 3"/>
    <w:basedOn w:val="Heading2"/>
    <w:next w:val="bodytextdfps"/>
    <w:qFormat/>
    <w:rsid w:val="00EE320E"/>
    <w:pPr>
      <w:spacing w:after="0"/>
      <w:outlineLvl w:val="2"/>
    </w:pPr>
    <w:rPr>
      <w:rFonts w:cs="Arial"/>
      <w:bCs/>
      <w:sz w:val="28"/>
      <w:szCs w:val="26"/>
    </w:rPr>
  </w:style>
  <w:style w:type="paragraph" w:styleId="Heading4">
    <w:name w:val="heading 4"/>
    <w:basedOn w:val="Heading3"/>
    <w:next w:val="bodytextdfps"/>
    <w:qFormat/>
    <w:rsid w:val="00EE320E"/>
    <w:pPr>
      <w:outlineLvl w:val="3"/>
    </w:pPr>
    <w:rPr>
      <w:bCs w:val="0"/>
      <w:sz w:val="26"/>
      <w:szCs w:val="28"/>
    </w:rPr>
  </w:style>
  <w:style w:type="paragraph" w:styleId="Heading5">
    <w:name w:val="heading 5"/>
    <w:basedOn w:val="Heading4"/>
    <w:next w:val="bodytextdfps"/>
    <w:qFormat/>
    <w:rsid w:val="00EE320E"/>
    <w:pPr>
      <w:outlineLvl w:val="4"/>
    </w:pPr>
    <w:rPr>
      <w:bCs/>
      <w:iCs/>
      <w:sz w:val="24"/>
      <w:szCs w:val="26"/>
    </w:rPr>
  </w:style>
  <w:style w:type="paragraph" w:styleId="Heading6">
    <w:name w:val="heading 6"/>
    <w:basedOn w:val="Heading5"/>
    <w:next w:val="bodytextdfps"/>
    <w:qFormat/>
    <w:rsid w:val="00EE320E"/>
    <w:pPr>
      <w:outlineLvl w:val="5"/>
    </w:pPr>
    <w:rPr>
      <w:bCs w:val="0"/>
      <w:sz w:val="22"/>
      <w:szCs w:val="22"/>
    </w:rPr>
  </w:style>
  <w:style w:type="paragraph" w:styleId="Heading7">
    <w:name w:val="heading 7"/>
    <w:basedOn w:val="Heading6"/>
    <w:next w:val="bodytextdfps"/>
    <w:qFormat/>
    <w:rsid w:val="00EE320E"/>
    <w:pPr>
      <w:spacing w:before="240" w:after="60"/>
      <w:outlineLvl w:val="6"/>
    </w:pPr>
    <w:rPr>
      <w:szCs w:val="24"/>
    </w:rPr>
  </w:style>
  <w:style w:type="paragraph" w:styleId="Heading8">
    <w:name w:val="heading 8"/>
    <w:basedOn w:val="Heading7"/>
    <w:next w:val="bodytextdfps"/>
    <w:qFormat/>
    <w:rsid w:val="00EE320E"/>
    <w:pPr>
      <w:outlineLvl w:val="7"/>
    </w:pPr>
    <w:rPr>
      <w:iCs w:val="0"/>
    </w:rPr>
  </w:style>
  <w:style w:type="paragraph" w:styleId="Heading9">
    <w:name w:val="heading 9"/>
    <w:basedOn w:val="Heading8"/>
    <w:next w:val="bodytextdfps"/>
    <w:qFormat/>
    <w:rsid w:val="00EE320E"/>
    <w:pPr>
      <w:outlineLvl w:val="8"/>
    </w:pPr>
    <w:rPr>
      <w:szCs w:val="22"/>
    </w:rPr>
  </w:style>
  <w:style w:type="character" w:default="1" w:styleId="DefaultParagraphFont">
    <w:name w:val="Default Paragraph Font"/>
    <w:uiPriority w:val="1"/>
    <w:semiHidden/>
    <w:unhideWhenUsed/>
    <w:rsid w:val="00EE32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E320E"/>
  </w:style>
  <w:style w:type="paragraph" w:customStyle="1" w:styleId="bodytextdfps">
    <w:name w:val="bodytextdfps"/>
    <w:basedOn w:val="Normal"/>
    <w:link w:val="bodytextdfpsChar"/>
    <w:qFormat/>
    <w:rsid w:val="00EE320E"/>
    <w:pPr>
      <w:spacing w:before="120"/>
      <w:ind w:left="1440"/>
    </w:pPr>
  </w:style>
  <w:style w:type="paragraph" w:customStyle="1" w:styleId="subheading1dfps">
    <w:name w:val="subheading1dfps"/>
    <w:basedOn w:val="Heading6"/>
    <w:next w:val="bodytextdfps"/>
    <w:link w:val="subheading1dfpsChar"/>
    <w:qFormat/>
    <w:rsid w:val="00EE320E"/>
    <w:pPr>
      <w:spacing w:before="320"/>
      <w:ind w:left="720"/>
      <w:outlineLvl w:val="9"/>
    </w:pPr>
  </w:style>
  <w:style w:type="paragraph" w:customStyle="1" w:styleId="bqblockquotetextdfps">
    <w:name w:val="bqblockquotetextdfps"/>
    <w:basedOn w:val="Normal"/>
    <w:rsid w:val="00EE320E"/>
    <w:pPr>
      <w:spacing w:before="80"/>
      <w:ind w:left="2160" w:right="720"/>
    </w:pPr>
    <w:rPr>
      <w:sz w:val="20"/>
    </w:rPr>
  </w:style>
  <w:style w:type="paragraph" w:customStyle="1" w:styleId="bqheadingdfps">
    <w:name w:val="bqheadingdfps"/>
    <w:basedOn w:val="Normal"/>
    <w:next w:val="bqblockquotetextdfps"/>
    <w:rsid w:val="00EE320E"/>
    <w:pPr>
      <w:keepNext/>
      <w:spacing w:before="160"/>
      <w:ind w:left="2160" w:right="720"/>
    </w:pPr>
    <w:rPr>
      <w:b/>
      <w:i/>
      <w:iCs/>
    </w:rPr>
  </w:style>
  <w:style w:type="paragraph" w:customStyle="1" w:styleId="headerdfps">
    <w:name w:val="headerdfps"/>
    <w:basedOn w:val="Normal"/>
    <w:rsid w:val="00EE320E"/>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EE320E"/>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EE320E"/>
    <w:pPr>
      <w:spacing w:before="40" w:after="20"/>
      <w:ind w:left="0"/>
    </w:pPr>
    <w:rPr>
      <w:b/>
      <w:sz w:val="18"/>
    </w:rPr>
  </w:style>
  <w:style w:type="paragraph" w:customStyle="1" w:styleId="tabletextdfps">
    <w:name w:val="tabletextdfps"/>
    <w:basedOn w:val="tableheadingdfps"/>
    <w:rsid w:val="00EE320E"/>
    <w:rPr>
      <w:b w:val="0"/>
    </w:rPr>
  </w:style>
  <w:style w:type="paragraph" w:customStyle="1" w:styleId="subheading2dfps">
    <w:name w:val="subheading2dfps"/>
    <w:basedOn w:val="subheading1dfps"/>
    <w:next w:val="bodytextdfps"/>
    <w:rsid w:val="00EE320E"/>
    <w:pPr>
      <w:ind w:left="1440"/>
    </w:pPr>
  </w:style>
  <w:style w:type="paragraph" w:customStyle="1" w:styleId="bqcitationdfps">
    <w:name w:val="bqcitationdfps"/>
    <w:basedOn w:val="bqblockquotetextdfps"/>
    <w:next w:val="bodytextdfps"/>
    <w:rsid w:val="00EE320E"/>
    <w:pPr>
      <w:spacing w:before="60"/>
      <w:jc w:val="right"/>
    </w:pPr>
    <w:rPr>
      <w:i/>
      <w:iCs/>
    </w:rPr>
  </w:style>
  <w:style w:type="paragraph" w:customStyle="1" w:styleId="bodytextcitationdfps">
    <w:name w:val="bodytextcitationdfps"/>
    <w:basedOn w:val="bodytextdfps"/>
    <w:next w:val="bodytextdfps"/>
    <w:rsid w:val="00EE320E"/>
    <w:pPr>
      <w:spacing w:before="60"/>
      <w:jc w:val="right"/>
    </w:pPr>
    <w:rPr>
      <w:i/>
      <w:iCs/>
      <w:sz w:val="20"/>
    </w:rPr>
  </w:style>
  <w:style w:type="paragraph" w:customStyle="1" w:styleId="bodytexttagdfps">
    <w:name w:val="bodytexttagdfps"/>
    <w:basedOn w:val="bodytextdfps"/>
    <w:next w:val="bodytextdfps"/>
    <w:rsid w:val="00EE320E"/>
    <w:rPr>
      <w:i/>
      <w:iCs/>
    </w:rPr>
  </w:style>
  <w:style w:type="paragraph" w:customStyle="1" w:styleId="list1dfps">
    <w:name w:val="list1dfps"/>
    <w:basedOn w:val="bodytextdfps"/>
    <w:rsid w:val="00EE320E"/>
    <w:pPr>
      <w:spacing w:before="80"/>
      <w:ind w:left="1800" w:hanging="360"/>
    </w:pPr>
  </w:style>
  <w:style w:type="paragraph" w:customStyle="1" w:styleId="list2dfps">
    <w:name w:val="list2dfps"/>
    <w:basedOn w:val="list1dfps"/>
    <w:rsid w:val="00EE320E"/>
    <w:pPr>
      <w:ind w:left="2160"/>
    </w:pPr>
  </w:style>
  <w:style w:type="paragraph" w:customStyle="1" w:styleId="list3dfps">
    <w:name w:val="list3dfps"/>
    <w:basedOn w:val="list2dfps"/>
    <w:rsid w:val="00EE320E"/>
    <w:pPr>
      <w:ind w:left="2520"/>
    </w:pPr>
  </w:style>
  <w:style w:type="paragraph" w:customStyle="1" w:styleId="list4dfps">
    <w:name w:val="list4dfps"/>
    <w:basedOn w:val="list3dfps"/>
    <w:rsid w:val="00EE320E"/>
    <w:pPr>
      <w:ind w:left="2880"/>
    </w:pPr>
  </w:style>
  <w:style w:type="paragraph" w:customStyle="1" w:styleId="list5dfps">
    <w:name w:val="list5dfps"/>
    <w:basedOn w:val="list4dfps"/>
    <w:rsid w:val="00EE320E"/>
    <w:pPr>
      <w:ind w:left="3240"/>
    </w:pPr>
  </w:style>
  <w:style w:type="paragraph" w:customStyle="1" w:styleId="list6dfps">
    <w:name w:val="list6dfps"/>
    <w:basedOn w:val="list5dfps"/>
    <w:rsid w:val="00EE320E"/>
    <w:pPr>
      <w:ind w:left="3600"/>
    </w:pPr>
  </w:style>
  <w:style w:type="paragraph" w:customStyle="1" w:styleId="bqlistadfps">
    <w:name w:val="bqlistadfps"/>
    <w:basedOn w:val="bqblockquotetextdfps"/>
    <w:rsid w:val="00EE320E"/>
    <w:pPr>
      <w:ind w:left="2520" w:hanging="360"/>
    </w:pPr>
  </w:style>
  <w:style w:type="paragraph" w:customStyle="1" w:styleId="bqlistbdfps">
    <w:name w:val="bqlistbdfps"/>
    <w:basedOn w:val="bqlistadfps"/>
    <w:rsid w:val="00EE320E"/>
    <w:pPr>
      <w:ind w:left="2880"/>
    </w:pPr>
  </w:style>
  <w:style w:type="paragraph" w:customStyle="1" w:styleId="bqlistcdfps">
    <w:name w:val="bqlistcdfps"/>
    <w:basedOn w:val="bqlistbdfps"/>
    <w:rsid w:val="00EE320E"/>
    <w:pPr>
      <w:ind w:left="3240"/>
    </w:pPr>
  </w:style>
  <w:style w:type="character" w:styleId="PageNumber">
    <w:name w:val="page number"/>
    <w:rsid w:val="00EE320E"/>
    <w:rPr>
      <w:rFonts w:ascii="Arial" w:hAnsi="Arial"/>
      <w:sz w:val="18"/>
    </w:rPr>
  </w:style>
  <w:style w:type="paragraph" w:styleId="TOC1">
    <w:name w:val="toc 1"/>
    <w:basedOn w:val="Normal"/>
    <w:next w:val="Normal"/>
    <w:autoRedefine/>
    <w:semiHidden/>
    <w:rsid w:val="00EE320E"/>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EE320E"/>
    <w:pPr>
      <w:spacing w:before="80" w:after="0"/>
      <w:ind w:left="1440" w:hanging="1080"/>
    </w:pPr>
  </w:style>
  <w:style w:type="paragraph" w:styleId="TOC3">
    <w:name w:val="toc 3"/>
    <w:basedOn w:val="TOC2"/>
    <w:next w:val="Normal"/>
    <w:autoRedefine/>
    <w:semiHidden/>
    <w:rsid w:val="00EE320E"/>
    <w:pPr>
      <w:ind w:left="1800"/>
    </w:pPr>
  </w:style>
  <w:style w:type="paragraph" w:styleId="TOC4">
    <w:name w:val="toc 4"/>
    <w:basedOn w:val="TOC3"/>
    <w:next w:val="Normal"/>
    <w:autoRedefine/>
    <w:semiHidden/>
    <w:rsid w:val="00EE320E"/>
    <w:pPr>
      <w:ind w:left="2160"/>
    </w:pPr>
  </w:style>
  <w:style w:type="paragraph" w:styleId="TOC5">
    <w:name w:val="toc 5"/>
    <w:basedOn w:val="TOC4"/>
    <w:next w:val="Normal"/>
    <w:autoRedefine/>
    <w:semiHidden/>
    <w:rsid w:val="00EE320E"/>
    <w:pPr>
      <w:ind w:left="2520"/>
    </w:pPr>
  </w:style>
  <w:style w:type="paragraph" w:styleId="TOC6">
    <w:name w:val="toc 6"/>
    <w:basedOn w:val="TOC5"/>
    <w:next w:val="Normal"/>
    <w:autoRedefine/>
    <w:semiHidden/>
    <w:rsid w:val="00EE320E"/>
    <w:pPr>
      <w:ind w:left="2880"/>
    </w:pPr>
  </w:style>
  <w:style w:type="paragraph" w:styleId="TOC7">
    <w:name w:val="toc 7"/>
    <w:basedOn w:val="TOC6"/>
    <w:next w:val="Normal"/>
    <w:autoRedefine/>
    <w:semiHidden/>
    <w:rsid w:val="00EE320E"/>
    <w:pPr>
      <w:ind w:left="3240"/>
    </w:pPr>
  </w:style>
  <w:style w:type="paragraph" w:styleId="TOC8">
    <w:name w:val="toc 8"/>
    <w:basedOn w:val="TOC7"/>
    <w:next w:val="Normal"/>
    <w:autoRedefine/>
    <w:semiHidden/>
    <w:rsid w:val="00EE320E"/>
    <w:pPr>
      <w:ind w:left="3600"/>
    </w:pPr>
  </w:style>
  <w:style w:type="paragraph" w:styleId="TOC9">
    <w:name w:val="toc 9"/>
    <w:basedOn w:val="TOC8"/>
    <w:next w:val="Normal"/>
    <w:autoRedefine/>
    <w:semiHidden/>
    <w:rsid w:val="00EE320E"/>
    <w:pPr>
      <w:ind w:left="3960"/>
    </w:pPr>
  </w:style>
  <w:style w:type="paragraph" w:customStyle="1" w:styleId="querydfps">
    <w:name w:val="querydfps"/>
    <w:basedOn w:val="subheading1dfps"/>
    <w:rsid w:val="00EE320E"/>
    <w:pPr>
      <w:spacing w:before="120" w:after="120"/>
    </w:pPr>
    <w:rPr>
      <w:rFonts w:eastAsia="MS Mincho"/>
      <w:b w:val="0"/>
      <w:i/>
      <w:color w:val="FF0000"/>
      <w:sz w:val="24"/>
    </w:rPr>
  </w:style>
  <w:style w:type="paragraph" w:customStyle="1" w:styleId="tablelist1dfps">
    <w:name w:val="tablelist1dfps"/>
    <w:basedOn w:val="tabletextdfps"/>
    <w:rsid w:val="00EE320E"/>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EE320E"/>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EE320E"/>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EE320E"/>
    <w:pPr>
      <w:spacing w:before="240"/>
    </w:pPr>
    <w:rPr>
      <w:sz w:val="24"/>
    </w:rPr>
  </w:style>
  <w:style w:type="paragraph" w:customStyle="1" w:styleId="violettagdfps">
    <w:name w:val="violettagdfps"/>
    <w:basedOn w:val="Normal"/>
    <w:rsid w:val="00EE320E"/>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EE320E"/>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EE320E"/>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EE320E"/>
    <w:pPr>
      <w:ind w:left="720"/>
    </w:pPr>
  </w:style>
  <w:style w:type="paragraph" w:customStyle="1" w:styleId="violettaglpph">
    <w:name w:val="violettaglpph"/>
    <w:basedOn w:val="violettagdfps"/>
    <w:rsid w:val="00EE320E"/>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character" w:styleId="Hyperlink">
    <w:name w:val="Hyperlink"/>
    <w:basedOn w:val="DefaultParagraphFont"/>
    <w:rsid w:val="00ED1E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20E"/>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EE320E"/>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EE320E"/>
    <w:pPr>
      <w:spacing w:before="480" w:after="80"/>
      <w:outlineLvl w:val="1"/>
    </w:pPr>
    <w:rPr>
      <w:sz w:val="36"/>
    </w:rPr>
  </w:style>
  <w:style w:type="paragraph" w:styleId="Heading3">
    <w:name w:val="heading 3"/>
    <w:basedOn w:val="Heading2"/>
    <w:next w:val="bodytextdfps"/>
    <w:qFormat/>
    <w:rsid w:val="00EE320E"/>
    <w:pPr>
      <w:spacing w:after="0"/>
      <w:outlineLvl w:val="2"/>
    </w:pPr>
    <w:rPr>
      <w:rFonts w:cs="Arial"/>
      <w:bCs/>
      <w:sz w:val="28"/>
      <w:szCs w:val="26"/>
    </w:rPr>
  </w:style>
  <w:style w:type="paragraph" w:styleId="Heading4">
    <w:name w:val="heading 4"/>
    <w:basedOn w:val="Heading3"/>
    <w:next w:val="bodytextdfps"/>
    <w:qFormat/>
    <w:rsid w:val="00EE320E"/>
    <w:pPr>
      <w:outlineLvl w:val="3"/>
    </w:pPr>
    <w:rPr>
      <w:bCs w:val="0"/>
      <w:sz w:val="26"/>
      <w:szCs w:val="28"/>
    </w:rPr>
  </w:style>
  <w:style w:type="paragraph" w:styleId="Heading5">
    <w:name w:val="heading 5"/>
    <w:basedOn w:val="Heading4"/>
    <w:next w:val="bodytextdfps"/>
    <w:qFormat/>
    <w:rsid w:val="00EE320E"/>
    <w:pPr>
      <w:outlineLvl w:val="4"/>
    </w:pPr>
    <w:rPr>
      <w:bCs/>
      <w:iCs/>
      <w:sz w:val="24"/>
      <w:szCs w:val="26"/>
    </w:rPr>
  </w:style>
  <w:style w:type="paragraph" w:styleId="Heading6">
    <w:name w:val="heading 6"/>
    <w:basedOn w:val="Heading5"/>
    <w:next w:val="bodytextdfps"/>
    <w:qFormat/>
    <w:rsid w:val="00EE320E"/>
    <w:pPr>
      <w:outlineLvl w:val="5"/>
    </w:pPr>
    <w:rPr>
      <w:bCs w:val="0"/>
      <w:sz w:val="22"/>
      <w:szCs w:val="22"/>
    </w:rPr>
  </w:style>
  <w:style w:type="paragraph" w:styleId="Heading7">
    <w:name w:val="heading 7"/>
    <w:basedOn w:val="Heading6"/>
    <w:next w:val="bodytextdfps"/>
    <w:qFormat/>
    <w:rsid w:val="00EE320E"/>
    <w:pPr>
      <w:spacing w:before="240" w:after="60"/>
      <w:outlineLvl w:val="6"/>
    </w:pPr>
    <w:rPr>
      <w:szCs w:val="24"/>
    </w:rPr>
  </w:style>
  <w:style w:type="paragraph" w:styleId="Heading8">
    <w:name w:val="heading 8"/>
    <w:basedOn w:val="Heading7"/>
    <w:next w:val="bodytextdfps"/>
    <w:qFormat/>
    <w:rsid w:val="00EE320E"/>
    <w:pPr>
      <w:outlineLvl w:val="7"/>
    </w:pPr>
    <w:rPr>
      <w:iCs w:val="0"/>
    </w:rPr>
  </w:style>
  <w:style w:type="paragraph" w:styleId="Heading9">
    <w:name w:val="heading 9"/>
    <w:basedOn w:val="Heading8"/>
    <w:next w:val="bodytextdfps"/>
    <w:qFormat/>
    <w:rsid w:val="00EE320E"/>
    <w:pPr>
      <w:outlineLvl w:val="8"/>
    </w:pPr>
    <w:rPr>
      <w:szCs w:val="22"/>
    </w:rPr>
  </w:style>
  <w:style w:type="character" w:default="1" w:styleId="DefaultParagraphFont">
    <w:name w:val="Default Paragraph Font"/>
    <w:uiPriority w:val="1"/>
    <w:semiHidden/>
    <w:unhideWhenUsed/>
    <w:rsid w:val="00EE32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E320E"/>
  </w:style>
  <w:style w:type="paragraph" w:customStyle="1" w:styleId="bodytextdfps">
    <w:name w:val="bodytextdfps"/>
    <w:basedOn w:val="Normal"/>
    <w:link w:val="bodytextdfpsChar"/>
    <w:qFormat/>
    <w:rsid w:val="00EE320E"/>
    <w:pPr>
      <w:spacing w:before="120"/>
      <w:ind w:left="1440"/>
    </w:pPr>
  </w:style>
  <w:style w:type="paragraph" w:customStyle="1" w:styleId="subheading1dfps">
    <w:name w:val="subheading1dfps"/>
    <w:basedOn w:val="Heading6"/>
    <w:next w:val="bodytextdfps"/>
    <w:link w:val="subheading1dfpsChar"/>
    <w:qFormat/>
    <w:rsid w:val="00EE320E"/>
    <w:pPr>
      <w:spacing w:before="320"/>
      <w:ind w:left="720"/>
      <w:outlineLvl w:val="9"/>
    </w:pPr>
  </w:style>
  <w:style w:type="paragraph" w:customStyle="1" w:styleId="bqblockquotetextdfps">
    <w:name w:val="bqblockquotetextdfps"/>
    <w:basedOn w:val="Normal"/>
    <w:rsid w:val="00EE320E"/>
    <w:pPr>
      <w:spacing w:before="80"/>
      <w:ind w:left="2160" w:right="720"/>
    </w:pPr>
    <w:rPr>
      <w:sz w:val="20"/>
    </w:rPr>
  </w:style>
  <w:style w:type="paragraph" w:customStyle="1" w:styleId="bqheadingdfps">
    <w:name w:val="bqheadingdfps"/>
    <w:basedOn w:val="Normal"/>
    <w:next w:val="bqblockquotetextdfps"/>
    <w:rsid w:val="00EE320E"/>
    <w:pPr>
      <w:keepNext/>
      <w:spacing w:before="160"/>
      <w:ind w:left="2160" w:right="720"/>
    </w:pPr>
    <w:rPr>
      <w:b/>
      <w:i/>
      <w:iCs/>
    </w:rPr>
  </w:style>
  <w:style w:type="paragraph" w:customStyle="1" w:styleId="headerdfps">
    <w:name w:val="headerdfps"/>
    <w:basedOn w:val="Normal"/>
    <w:rsid w:val="00EE320E"/>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EE320E"/>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EE320E"/>
    <w:pPr>
      <w:spacing w:before="40" w:after="20"/>
      <w:ind w:left="0"/>
    </w:pPr>
    <w:rPr>
      <w:b/>
      <w:sz w:val="18"/>
    </w:rPr>
  </w:style>
  <w:style w:type="paragraph" w:customStyle="1" w:styleId="tabletextdfps">
    <w:name w:val="tabletextdfps"/>
    <w:basedOn w:val="tableheadingdfps"/>
    <w:rsid w:val="00EE320E"/>
    <w:rPr>
      <w:b w:val="0"/>
    </w:rPr>
  </w:style>
  <w:style w:type="paragraph" w:customStyle="1" w:styleId="subheading2dfps">
    <w:name w:val="subheading2dfps"/>
    <w:basedOn w:val="subheading1dfps"/>
    <w:next w:val="bodytextdfps"/>
    <w:rsid w:val="00EE320E"/>
    <w:pPr>
      <w:ind w:left="1440"/>
    </w:pPr>
  </w:style>
  <w:style w:type="paragraph" w:customStyle="1" w:styleId="bqcitationdfps">
    <w:name w:val="bqcitationdfps"/>
    <w:basedOn w:val="bqblockquotetextdfps"/>
    <w:next w:val="bodytextdfps"/>
    <w:rsid w:val="00EE320E"/>
    <w:pPr>
      <w:spacing w:before="60"/>
      <w:jc w:val="right"/>
    </w:pPr>
    <w:rPr>
      <w:i/>
      <w:iCs/>
    </w:rPr>
  </w:style>
  <w:style w:type="paragraph" w:customStyle="1" w:styleId="bodytextcitationdfps">
    <w:name w:val="bodytextcitationdfps"/>
    <w:basedOn w:val="bodytextdfps"/>
    <w:next w:val="bodytextdfps"/>
    <w:rsid w:val="00EE320E"/>
    <w:pPr>
      <w:spacing w:before="60"/>
      <w:jc w:val="right"/>
    </w:pPr>
    <w:rPr>
      <w:i/>
      <w:iCs/>
      <w:sz w:val="20"/>
    </w:rPr>
  </w:style>
  <w:style w:type="paragraph" w:customStyle="1" w:styleId="bodytexttagdfps">
    <w:name w:val="bodytexttagdfps"/>
    <w:basedOn w:val="bodytextdfps"/>
    <w:next w:val="bodytextdfps"/>
    <w:rsid w:val="00EE320E"/>
    <w:rPr>
      <w:i/>
      <w:iCs/>
    </w:rPr>
  </w:style>
  <w:style w:type="paragraph" w:customStyle="1" w:styleId="list1dfps">
    <w:name w:val="list1dfps"/>
    <w:basedOn w:val="bodytextdfps"/>
    <w:rsid w:val="00EE320E"/>
    <w:pPr>
      <w:spacing w:before="80"/>
      <w:ind w:left="1800" w:hanging="360"/>
    </w:pPr>
  </w:style>
  <w:style w:type="paragraph" w:customStyle="1" w:styleId="list2dfps">
    <w:name w:val="list2dfps"/>
    <w:basedOn w:val="list1dfps"/>
    <w:rsid w:val="00EE320E"/>
    <w:pPr>
      <w:ind w:left="2160"/>
    </w:pPr>
  </w:style>
  <w:style w:type="paragraph" w:customStyle="1" w:styleId="list3dfps">
    <w:name w:val="list3dfps"/>
    <w:basedOn w:val="list2dfps"/>
    <w:rsid w:val="00EE320E"/>
    <w:pPr>
      <w:ind w:left="2520"/>
    </w:pPr>
  </w:style>
  <w:style w:type="paragraph" w:customStyle="1" w:styleId="list4dfps">
    <w:name w:val="list4dfps"/>
    <w:basedOn w:val="list3dfps"/>
    <w:rsid w:val="00EE320E"/>
    <w:pPr>
      <w:ind w:left="2880"/>
    </w:pPr>
  </w:style>
  <w:style w:type="paragraph" w:customStyle="1" w:styleId="list5dfps">
    <w:name w:val="list5dfps"/>
    <w:basedOn w:val="list4dfps"/>
    <w:rsid w:val="00EE320E"/>
    <w:pPr>
      <w:ind w:left="3240"/>
    </w:pPr>
  </w:style>
  <w:style w:type="paragraph" w:customStyle="1" w:styleId="list6dfps">
    <w:name w:val="list6dfps"/>
    <w:basedOn w:val="list5dfps"/>
    <w:rsid w:val="00EE320E"/>
    <w:pPr>
      <w:ind w:left="3600"/>
    </w:pPr>
  </w:style>
  <w:style w:type="paragraph" w:customStyle="1" w:styleId="bqlistadfps">
    <w:name w:val="bqlistadfps"/>
    <w:basedOn w:val="bqblockquotetextdfps"/>
    <w:rsid w:val="00EE320E"/>
    <w:pPr>
      <w:ind w:left="2520" w:hanging="360"/>
    </w:pPr>
  </w:style>
  <w:style w:type="paragraph" w:customStyle="1" w:styleId="bqlistbdfps">
    <w:name w:val="bqlistbdfps"/>
    <w:basedOn w:val="bqlistadfps"/>
    <w:rsid w:val="00EE320E"/>
    <w:pPr>
      <w:ind w:left="2880"/>
    </w:pPr>
  </w:style>
  <w:style w:type="paragraph" w:customStyle="1" w:styleId="bqlistcdfps">
    <w:name w:val="bqlistcdfps"/>
    <w:basedOn w:val="bqlistbdfps"/>
    <w:rsid w:val="00EE320E"/>
    <w:pPr>
      <w:ind w:left="3240"/>
    </w:pPr>
  </w:style>
  <w:style w:type="character" w:styleId="PageNumber">
    <w:name w:val="page number"/>
    <w:rsid w:val="00EE320E"/>
    <w:rPr>
      <w:rFonts w:ascii="Arial" w:hAnsi="Arial"/>
      <w:sz w:val="18"/>
    </w:rPr>
  </w:style>
  <w:style w:type="paragraph" w:styleId="TOC1">
    <w:name w:val="toc 1"/>
    <w:basedOn w:val="Normal"/>
    <w:next w:val="Normal"/>
    <w:autoRedefine/>
    <w:semiHidden/>
    <w:rsid w:val="00EE320E"/>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EE320E"/>
    <w:pPr>
      <w:spacing w:before="80" w:after="0"/>
      <w:ind w:left="1440" w:hanging="1080"/>
    </w:pPr>
  </w:style>
  <w:style w:type="paragraph" w:styleId="TOC3">
    <w:name w:val="toc 3"/>
    <w:basedOn w:val="TOC2"/>
    <w:next w:val="Normal"/>
    <w:autoRedefine/>
    <w:semiHidden/>
    <w:rsid w:val="00EE320E"/>
    <w:pPr>
      <w:ind w:left="1800"/>
    </w:pPr>
  </w:style>
  <w:style w:type="paragraph" w:styleId="TOC4">
    <w:name w:val="toc 4"/>
    <w:basedOn w:val="TOC3"/>
    <w:next w:val="Normal"/>
    <w:autoRedefine/>
    <w:semiHidden/>
    <w:rsid w:val="00EE320E"/>
    <w:pPr>
      <w:ind w:left="2160"/>
    </w:pPr>
  </w:style>
  <w:style w:type="paragraph" w:styleId="TOC5">
    <w:name w:val="toc 5"/>
    <w:basedOn w:val="TOC4"/>
    <w:next w:val="Normal"/>
    <w:autoRedefine/>
    <w:semiHidden/>
    <w:rsid w:val="00EE320E"/>
    <w:pPr>
      <w:ind w:left="2520"/>
    </w:pPr>
  </w:style>
  <w:style w:type="paragraph" w:styleId="TOC6">
    <w:name w:val="toc 6"/>
    <w:basedOn w:val="TOC5"/>
    <w:next w:val="Normal"/>
    <w:autoRedefine/>
    <w:semiHidden/>
    <w:rsid w:val="00EE320E"/>
    <w:pPr>
      <w:ind w:left="2880"/>
    </w:pPr>
  </w:style>
  <w:style w:type="paragraph" w:styleId="TOC7">
    <w:name w:val="toc 7"/>
    <w:basedOn w:val="TOC6"/>
    <w:next w:val="Normal"/>
    <w:autoRedefine/>
    <w:semiHidden/>
    <w:rsid w:val="00EE320E"/>
    <w:pPr>
      <w:ind w:left="3240"/>
    </w:pPr>
  </w:style>
  <w:style w:type="paragraph" w:styleId="TOC8">
    <w:name w:val="toc 8"/>
    <w:basedOn w:val="TOC7"/>
    <w:next w:val="Normal"/>
    <w:autoRedefine/>
    <w:semiHidden/>
    <w:rsid w:val="00EE320E"/>
    <w:pPr>
      <w:ind w:left="3600"/>
    </w:pPr>
  </w:style>
  <w:style w:type="paragraph" w:styleId="TOC9">
    <w:name w:val="toc 9"/>
    <w:basedOn w:val="TOC8"/>
    <w:next w:val="Normal"/>
    <w:autoRedefine/>
    <w:semiHidden/>
    <w:rsid w:val="00EE320E"/>
    <w:pPr>
      <w:ind w:left="3960"/>
    </w:pPr>
  </w:style>
  <w:style w:type="paragraph" w:customStyle="1" w:styleId="querydfps">
    <w:name w:val="querydfps"/>
    <w:basedOn w:val="subheading1dfps"/>
    <w:rsid w:val="00EE320E"/>
    <w:pPr>
      <w:spacing w:before="120" w:after="120"/>
    </w:pPr>
    <w:rPr>
      <w:rFonts w:eastAsia="MS Mincho"/>
      <w:b w:val="0"/>
      <w:i/>
      <w:color w:val="FF0000"/>
      <w:sz w:val="24"/>
    </w:rPr>
  </w:style>
  <w:style w:type="paragraph" w:customStyle="1" w:styleId="tablelist1dfps">
    <w:name w:val="tablelist1dfps"/>
    <w:basedOn w:val="tabletextdfps"/>
    <w:rsid w:val="00EE320E"/>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EE320E"/>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EE320E"/>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EE320E"/>
    <w:pPr>
      <w:spacing w:before="240"/>
    </w:pPr>
    <w:rPr>
      <w:sz w:val="24"/>
    </w:rPr>
  </w:style>
  <w:style w:type="paragraph" w:customStyle="1" w:styleId="violettagdfps">
    <w:name w:val="violettagdfps"/>
    <w:basedOn w:val="Normal"/>
    <w:rsid w:val="00EE320E"/>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EE320E"/>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EE320E"/>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EE320E"/>
    <w:pPr>
      <w:ind w:left="720"/>
    </w:pPr>
  </w:style>
  <w:style w:type="paragraph" w:customStyle="1" w:styleId="violettaglpph">
    <w:name w:val="violettaglpph"/>
    <w:basedOn w:val="violettagdfps"/>
    <w:rsid w:val="00EE320E"/>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character" w:styleId="Hyperlink">
    <w:name w:val="Hyperlink"/>
    <w:basedOn w:val="DefaultParagraphFont"/>
    <w:rsid w:val="00ED1E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fps.state.tx.us/handbooks/Licensing/Files/LPPH_pg_4000.jsp"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fps.state.tx.us/handbooks/Licensing/Files/LPPH_pg_4000.j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fps.state.tx.us/handbooks/Licensing/Files/LPPH_pg_5000.jsp" TargetMode="External"/><Relationship Id="rId4" Type="http://schemas.openxmlformats.org/officeDocument/2006/relationships/settings" Target="settings.xml"/><Relationship Id="rId9" Type="http://schemas.openxmlformats.org/officeDocument/2006/relationships/hyperlink" Target="http://www.dfps.state.tx.us/handbooks/Licensing/Files/LPPH_pg_5300.jsp"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berj\Application%20Data\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C4FC0-36DA-422B-94CD-29FAEAB6C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Template.dotx</Template>
  <TotalTime>0</TotalTime>
  <Pages>3</Pages>
  <Words>756</Words>
  <Characters>4729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Heading</dc:title>
  <dc:subject/>
  <dc:creator>Seber,Jackie (DFPS)</dc:creator>
  <cp:keywords/>
  <cp:lastModifiedBy>Seber,Jackie (DFPS)</cp:lastModifiedBy>
  <cp:revision>2</cp:revision>
  <cp:lastPrinted>2000-11-20T14:30:00Z</cp:lastPrinted>
  <dcterms:created xsi:type="dcterms:W3CDTF">2012-05-23T20:44:00Z</dcterms:created>
  <dcterms:modified xsi:type="dcterms:W3CDTF">2012-05-23T20:44:00Z</dcterms:modified>
</cp:coreProperties>
</file>