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8E" w:rsidRDefault="00DA5D8E" w:rsidP="00DA5D8E">
      <w:pPr>
        <w:pStyle w:val="Heading2"/>
      </w:pPr>
      <w:bookmarkStart w:id="0" w:name="_GoBack"/>
      <w:bookmarkEnd w:id="0"/>
      <w:r>
        <w:t>9200</w:t>
      </w:r>
      <w:bookmarkStart w:id="1" w:name="LPPH_9200"/>
      <w:bookmarkEnd w:id="1"/>
      <w:r>
        <w:rPr>
          <w:rStyle w:val="apple-converted-space"/>
          <w:rFonts w:ascii="Helvetica" w:hAnsi="Helvetica" w:cs="Helvetica"/>
          <w:color w:val="000000"/>
          <w:sz w:val="32"/>
          <w:szCs w:val="32"/>
        </w:rPr>
        <w:t xml:space="preserve"> </w:t>
      </w:r>
      <w:r>
        <w:t>Application for an Administrator’s License</w:t>
      </w:r>
    </w:p>
    <w:p w:rsidR="00DA5D8E" w:rsidRPr="00DA5D8E" w:rsidRDefault="00DA5D8E" w:rsidP="00DA5D8E">
      <w:pPr>
        <w:pStyle w:val="Heading3"/>
      </w:pPr>
      <w:r w:rsidRPr="00DA5D8E">
        <w:t>9210</w:t>
      </w:r>
      <w:bookmarkStart w:id="2" w:name="LPPH_9210"/>
      <w:bookmarkEnd w:id="2"/>
      <w:r w:rsidRPr="00DA5D8E">
        <w:t xml:space="preserve"> Reviewing an Application Packet for an Administrator’s License</w:t>
      </w:r>
    </w:p>
    <w:p w:rsidR="00DA5D8E" w:rsidRPr="00DA5D8E" w:rsidRDefault="00DA5D8E" w:rsidP="00DA5D8E">
      <w:pPr>
        <w:pStyle w:val="revisionnodfps"/>
      </w:pPr>
      <w:r w:rsidRPr="00DA5D8E">
        <w:t xml:space="preserve">LPPH </w:t>
      </w:r>
      <w:r w:rsidRPr="00DA5D8E">
        <w:rPr>
          <w:strike/>
          <w:color w:val="FF0000"/>
        </w:rPr>
        <w:t>March 2014</w:t>
      </w:r>
      <w:r>
        <w:t xml:space="preserve"> DRAFT 8957-CCL</w:t>
      </w:r>
    </w:p>
    <w:p w:rsidR="00DA5D8E" w:rsidRDefault="00DA5D8E" w:rsidP="00DA5D8E">
      <w:pPr>
        <w:pStyle w:val="violettagdfps"/>
      </w:pPr>
      <w:r>
        <w:t>Policy</w:t>
      </w:r>
    </w:p>
    <w:p w:rsidR="00DA5D8E" w:rsidRDefault="00DA5D8E" w:rsidP="00DA5D8E">
      <w:pPr>
        <w:pStyle w:val="bodytextdfps"/>
      </w:pPr>
      <w:r>
        <w:t>An applicant for an administrator’s license must submit a complete application for Licensing to approve or deny.</w:t>
      </w:r>
    </w:p>
    <w:p w:rsidR="00DA5D8E" w:rsidRDefault="00D923E2" w:rsidP="00DA5D8E">
      <w:pPr>
        <w:pStyle w:val="bodytextdfps"/>
      </w:pPr>
      <w:r>
        <w:t xml:space="preserve">Only in emergencies may </w:t>
      </w:r>
      <w:r w:rsidR="00DA5D8E">
        <w:t xml:space="preserve">Licensing staff accept faxed </w:t>
      </w:r>
      <w:r w:rsidR="00DA5D8E" w:rsidRPr="00C73A40">
        <w:rPr>
          <w:highlight w:val="yellow"/>
        </w:rPr>
        <w:t>or emailed</w:t>
      </w:r>
      <w:r w:rsidR="00DA5D8E">
        <w:t xml:space="preserve"> application materials to approve a person to take the exam. However, matching originals must be in the person’s file before a license is issued.</w:t>
      </w:r>
    </w:p>
    <w:p w:rsidR="00DA5D8E" w:rsidRDefault="00DA5D8E" w:rsidP="00DA5D8E">
      <w:pPr>
        <w:pStyle w:val="bodytextdfps"/>
      </w:pPr>
      <w:r>
        <w:t>A complete application to become a licensed administrator includes all of the following:</w:t>
      </w:r>
    </w:p>
    <w:p w:rsidR="00DA5D8E" w:rsidRDefault="00DA5D8E" w:rsidP="00DA5D8E">
      <w:pPr>
        <w:pStyle w:val="list1dfps"/>
      </w:pPr>
      <w:r>
        <w:t>a.</w:t>
      </w:r>
      <w:r>
        <w:tab/>
        <w:t>A completed application form</w:t>
      </w:r>
    </w:p>
    <w:p w:rsidR="00DA5D8E" w:rsidRDefault="00DA5D8E" w:rsidP="00DA5D8E">
      <w:pPr>
        <w:pStyle w:val="list1dfps"/>
      </w:pPr>
      <w:r>
        <w:t>b.</w:t>
      </w:r>
      <w:r>
        <w:tab/>
        <w:t>A transcript or letter of verification from the appropriate educational institution</w:t>
      </w:r>
    </w:p>
    <w:p w:rsidR="00DA5D8E" w:rsidRDefault="00DA5D8E" w:rsidP="00DA5D8E">
      <w:pPr>
        <w:pStyle w:val="list1dfps"/>
      </w:pPr>
      <w:r>
        <w:t>c.</w:t>
      </w:r>
      <w:r>
        <w:tab/>
        <w:t>Two professional references</w:t>
      </w:r>
    </w:p>
    <w:p w:rsidR="00DA5D8E" w:rsidRDefault="00DA5D8E" w:rsidP="00DA5D8E">
      <w:pPr>
        <w:pStyle w:val="list1dfps"/>
      </w:pPr>
      <w:r>
        <w:t>d.</w:t>
      </w:r>
      <w:r>
        <w:tab/>
        <w:t>An employer reference that documents one year of supervisory experience</w:t>
      </w:r>
    </w:p>
    <w:p w:rsidR="00DA5D8E" w:rsidRDefault="00DA5D8E" w:rsidP="00DA5D8E">
      <w:pPr>
        <w:pStyle w:val="list1dfps"/>
      </w:pPr>
      <w:r>
        <w:t>e.</w:t>
      </w:r>
      <w:r>
        <w:tab/>
        <w:t>The application fee</w:t>
      </w:r>
    </w:p>
    <w:p w:rsidR="00DA5D8E" w:rsidRDefault="00DA5D8E" w:rsidP="00DA5D8E">
      <w:pPr>
        <w:pStyle w:val="list1dfps"/>
      </w:pPr>
      <w:r>
        <w:t>f.</w:t>
      </w:r>
      <w:r>
        <w:tab/>
        <w:t>A notarized affidavit documenting background information on the form provided by DFPS</w:t>
      </w:r>
    </w:p>
    <w:p w:rsidR="00DA5D8E" w:rsidRDefault="00DA5D8E" w:rsidP="00DA5D8E">
      <w:pPr>
        <w:pStyle w:val="list1dfps"/>
      </w:pPr>
      <w:r>
        <w:t>g.</w:t>
      </w:r>
      <w:r>
        <w:tab/>
        <w:t>A completed background check request</w:t>
      </w:r>
    </w:p>
    <w:p w:rsidR="00DA5D8E" w:rsidRDefault="00DA5D8E" w:rsidP="00EC2348">
      <w:pPr>
        <w:pStyle w:val="list1dfps"/>
      </w:pPr>
      <w:r>
        <w:t>h.</w:t>
      </w:r>
      <w:r>
        <w:tab/>
        <w:t>Submitted fingerprint checks, unless the applicant has previously undergone a fingerprint-based criminal history check that remains valid (see</w:t>
      </w:r>
      <w:r w:rsidR="00EC2348">
        <w:rPr>
          <w:rStyle w:val="apple-converted-space"/>
          <w:rFonts w:ascii="Helvetica" w:hAnsi="Helvetica" w:cs="Helvetica"/>
          <w:color w:val="333333"/>
          <w:sz w:val="21"/>
          <w:szCs w:val="21"/>
        </w:rPr>
        <w:t xml:space="preserve"> </w:t>
      </w:r>
      <w:hyperlink r:id="rId9" w:anchor="LPPH_5313" w:history="1">
        <w:r w:rsidRPr="0021087A">
          <w:rPr>
            <w:rStyle w:val="Hyperlink"/>
          </w:rPr>
          <w:t>5313</w:t>
        </w:r>
      </w:hyperlink>
      <w:r w:rsidR="00EC2348">
        <w:rPr>
          <w:rStyle w:val="apple-converted-space"/>
          <w:rFonts w:ascii="Helvetica" w:hAnsi="Helvetica" w:cs="Helvetica"/>
          <w:color w:val="333333"/>
          <w:sz w:val="21"/>
          <w:szCs w:val="21"/>
        </w:rPr>
        <w:t xml:space="preserve"> </w:t>
      </w:r>
      <w:r w:rsidR="0021087A" w:rsidRPr="00EC2348">
        <w:t>Persons</w:t>
      </w:r>
      <w:r w:rsidR="0021087A">
        <w:rPr>
          <w:rStyle w:val="apple-converted-space"/>
          <w:rFonts w:ascii="Helvetica" w:hAnsi="Helvetica" w:cs="Helvetica"/>
          <w:color w:val="333333"/>
          <w:sz w:val="21"/>
          <w:szCs w:val="21"/>
        </w:rPr>
        <w:t xml:space="preserve"> </w:t>
      </w:r>
      <w:r>
        <w:t>For Whom Fingerprint-Based Background Checks Are Required)</w:t>
      </w:r>
    </w:p>
    <w:p w:rsidR="00DA5D8E" w:rsidRDefault="00DA5D8E" w:rsidP="00DA5D8E">
      <w:pPr>
        <w:pStyle w:val="list1dfps"/>
      </w:pPr>
      <w:proofErr w:type="spellStart"/>
      <w:r>
        <w:t>i</w:t>
      </w:r>
      <w:proofErr w:type="spellEnd"/>
      <w:r>
        <w:t>.</w:t>
      </w:r>
      <w:r>
        <w:tab/>
        <w:t>The fee for a background check</w:t>
      </w:r>
    </w:p>
    <w:p w:rsidR="00DA5D8E" w:rsidRPr="0081798C" w:rsidRDefault="00DA5D8E" w:rsidP="0081798C">
      <w:pPr>
        <w:pStyle w:val="bodytextcitationdfps"/>
      </w:pPr>
      <w:r w:rsidRPr="0081798C">
        <w:t>DFPS Rules, 40 TAC §§</w:t>
      </w:r>
      <w:hyperlink r:id="rId10" w:tgtFrame="_blank" w:history="1">
        <w:r w:rsidRPr="0081798C">
          <w:rPr>
            <w:rStyle w:val="Hyperlink"/>
          </w:rPr>
          <w:t>745.630</w:t>
        </w:r>
      </w:hyperlink>
      <w:r w:rsidRPr="0081798C">
        <w:t>;</w:t>
      </w:r>
      <w:r w:rsidR="001D5A28" w:rsidRPr="0081798C">
        <w:t xml:space="preserve"> </w:t>
      </w:r>
      <w:hyperlink r:id="rId11" w:tgtFrame="_blank" w:history="1">
        <w:r w:rsidRPr="0081798C">
          <w:rPr>
            <w:rStyle w:val="Hyperlink"/>
          </w:rPr>
          <w:t>745.8933</w:t>
        </w:r>
      </w:hyperlink>
      <w:r w:rsidRPr="0081798C">
        <w:t xml:space="preserve">; </w:t>
      </w:r>
      <w:hyperlink r:id="rId12" w:history="1">
        <w:r w:rsidRPr="00A104F4">
          <w:rPr>
            <w:rStyle w:val="Hyperlink"/>
          </w:rPr>
          <w:t>745.8934</w:t>
        </w:r>
      </w:hyperlink>
    </w:p>
    <w:p w:rsidR="00DA5D8E" w:rsidRDefault="00DA5D8E" w:rsidP="001D5A28">
      <w:pPr>
        <w:pStyle w:val="bodytextdfps"/>
      </w:pPr>
      <w:r>
        <w:t>See also:</w:t>
      </w:r>
    </w:p>
    <w:p w:rsidR="00DA5D8E" w:rsidRPr="00E17DEA" w:rsidRDefault="001332D9" w:rsidP="00E17DEA">
      <w:pPr>
        <w:pStyle w:val="list2dfps"/>
      </w:pPr>
      <w:hyperlink r:id="rId13" w:anchor="LPPH_9211_1" w:history="1">
        <w:r w:rsidR="00E40F59">
          <w:rPr>
            <w:rStyle w:val="Hyperlink"/>
          </w:rPr>
          <w:t>9211.1</w:t>
        </w:r>
      </w:hyperlink>
      <w:r w:rsidR="001D5A28" w:rsidRPr="00E17DEA">
        <w:t xml:space="preserve"> </w:t>
      </w:r>
      <w:r w:rsidR="00DA5D8E" w:rsidRPr="00E17DEA">
        <w:t>Additional Documentation Required If the Applicant is a Military Member</w:t>
      </w:r>
      <w:r w:rsidR="001D5A28" w:rsidRPr="00E17DEA">
        <w:t>, Spouse,</w:t>
      </w:r>
      <w:r w:rsidR="00DA5D8E" w:rsidRPr="00E17DEA">
        <w:t xml:space="preserve"> or Veteran Requesting Expedited Licensure or Special Considerations</w:t>
      </w:r>
    </w:p>
    <w:p w:rsidR="00DA5D8E" w:rsidRDefault="001332D9" w:rsidP="00E17DEA">
      <w:pPr>
        <w:pStyle w:val="list2dfps"/>
      </w:pPr>
      <w:hyperlink r:id="rId14" w:anchor="LPPH_9211_2" w:history="1">
        <w:r w:rsidR="00DA5D8E" w:rsidRPr="00E17DEA">
          <w:rPr>
            <w:rStyle w:val="Hyperlink"/>
          </w:rPr>
          <w:t>9211.</w:t>
        </w:r>
        <w:r w:rsidR="001D5A28" w:rsidRPr="00E17DEA">
          <w:rPr>
            <w:rStyle w:val="Hyperlink"/>
          </w:rPr>
          <w:t>2</w:t>
        </w:r>
      </w:hyperlink>
      <w:r w:rsidR="001D5A28" w:rsidRPr="00E17DEA">
        <w:t xml:space="preserve"> </w:t>
      </w:r>
      <w:r w:rsidR="00DA5D8E" w:rsidRPr="00E17DEA">
        <w:t>Expedited Licensure If the Applicant is a Military Member, Spouse, or Veteran</w:t>
      </w:r>
    </w:p>
    <w:p w:rsidR="00DA5D8E" w:rsidRDefault="00DA5D8E" w:rsidP="00DA5D8E">
      <w:pPr>
        <w:pStyle w:val="Heading4"/>
      </w:pPr>
      <w:r>
        <w:lastRenderedPageBreak/>
        <w:t>9211</w:t>
      </w:r>
      <w:bookmarkStart w:id="3" w:name="LPPH_9211"/>
      <w:bookmarkEnd w:id="3"/>
      <w:r>
        <w:rPr>
          <w:rStyle w:val="apple-converted-space"/>
          <w:rFonts w:ascii="Helvetica" w:hAnsi="Helvetica" w:cs="Helvetica"/>
          <w:color w:val="000000"/>
          <w:sz w:val="27"/>
          <w:szCs w:val="27"/>
        </w:rPr>
        <w:t xml:space="preserve"> </w:t>
      </w:r>
      <w:r>
        <w:t>Additional Documentation Requirements for Expedited Licensure</w:t>
      </w:r>
    </w:p>
    <w:p w:rsidR="00DA5D8E" w:rsidRDefault="00DA5D8E" w:rsidP="00DA5D8E">
      <w:pPr>
        <w:pStyle w:val="querydfps"/>
      </w:pPr>
      <w:bookmarkStart w:id="4" w:name="LPPH_9211_1"/>
      <w:bookmarkEnd w:id="4"/>
      <w:r>
        <w:t>Publication note: Current 9211.1 is deleted; subsequent items renumbered.</w:t>
      </w:r>
    </w:p>
    <w:p w:rsidR="00DA5D8E" w:rsidRDefault="00DA5D8E" w:rsidP="00DA5D8E">
      <w:pPr>
        <w:pStyle w:val="Heading5"/>
      </w:pPr>
      <w:r>
        <w:t>9211.1</w:t>
      </w:r>
      <w:bookmarkStart w:id="5" w:name="LPPH_9211_2"/>
      <w:bookmarkEnd w:id="5"/>
      <w:r>
        <w:rPr>
          <w:rStyle w:val="apple-converted-space"/>
          <w:rFonts w:ascii="Helvetica" w:hAnsi="Helvetica" w:cs="Helvetica"/>
          <w:color w:val="000000"/>
          <w:sz w:val="25"/>
          <w:szCs w:val="25"/>
        </w:rPr>
        <w:t xml:space="preserve"> </w:t>
      </w:r>
      <w:r>
        <w:t>Additional Documentation Required If the Applicant is a Military Member, Spouse, or Veteran Requesting Expedited Licensure or Special Considerations</w:t>
      </w:r>
    </w:p>
    <w:p w:rsidR="00DA5D8E" w:rsidRPr="00DA5D8E" w:rsidRDefault="00DA5D8E" w:rsidP="00DA5D8E">
      <w:pPr>
        <w:pStyle w:val="revisionnodfps"/>
      </w:pPr>
      <w:r w:rsidRPr="00DA5D8E">
        <w:t xml:space="preserve">LPPH </w:t>
      </w:r>
      <w:r w:rsidRPr="00DA5D8E">
        <w:rPr>
          <w:strike/>
          <w:color w:val="FF0000"/>
        </w:rPr>
        <w:t>March 2014</w:t>
      </w:r>
      <w:r>
        <w:t xml:space="preserve"> DRAFT 8957-CCL (currently 9211.2; title of item also changed)</w:t>
      </w:r>
    </w:p>
    <w:p w:rsidR="00DA5D8E" w:rsidRDefault="00DA5D8E" w:rsidP="009754BC">
      <w:pPr>
        <w:pStyle w:val="bodytextdfps"/>
      </w:pPr>
      <w:r>
        <w:t>In addition to the required application materials listed in</w:t>
      </w:r>
      <w:r w:rsidR="0081798C">
        <w:t xml:space="preserve"> </w:t>
      </w:r>
      <w:hyperlink r:id="rId15" w:anchor="LPPH_9210" w:history="1">
        <w:r w:rsidRPr="009754BC">
          <w:rPr>
            <w:rStyle w:val="Hyperlink"/>
          </w:rPr>
          <w:t>9210</w:t>
        </w:r>
      </w:hyperlink>
      <w:r w:rsidR="0081798C">
        <w:rPr>
          <w:rStyle w:val="apple-converted-space"/>
          <w:rFonts w:ascii="Helvetica" w:hAnsi="Helvetica" w:cs="Helvetica"/>
          <w:color w:val="333333"/>
          <w:sz w:val="21"/>
          <w:szCs w:val="21"/>
        </w:rPr>
        <w:t xml:space="preserve"> </w:t>
      </w:r>
      <w:proofErr w:type="gramStart"/>
      <w:r>
        <w:t>Reviewing</w:t>
      </w:r>
      <w:proofErr w:type="gramEnd"/>
      <w:r>
        <w:t xml:space="preserve"> an Application Packet for an Administrator’s License, a military member, spouse, or veteran requesting expedited licensure or special considerations must submit:</w:t>
      </w:r>
    </w:p>
    <w:p w:rsidR="00DA5D8E" w:rsidRDefault="001D5A28" w:rsidP="001D5A28">
      <w:pPr>
        <w:pStyle w:val="list1dfps"/>
      </w:pPr>
      <w:proofErr w:type="gramStart"/>
      <w:r>
        <w:t>a</w:t>
      </w:r>
      <w:proofErr w:type="gramEnd"/>
      <w:r>
        <w:t>.</w:t>
      </w:r>
      <w:r>
        <w:tab/>
      </w:r>
      <w:r w:rsidR="00DA5D8E">
        <w:t>documentation demonstrating the applicant’s status as a military member or veteran, which may include:</w:t>
      </w:r>
    </w:p>
    <w:p w:rsidR="00DA5D8E" w:rsidRDefault="001A4533" w:rsidP="001D5A28">
      <w:pPr>
        <w:pStyle w:val="list2dfps"/>
      </w:pPr>
      <w:r>
        <w:t xml:space="preserve">  •</w:t>
      </w:r>
      <w:r>
        <w:tab/>
      </w:r>
      <w:proofErr w:type="gramStart"/>
      <w:r w:rsidR="00DA5D8E">
        <w:t>any</w:t>
      </w:r>
      <w:proofErr w:type="gramEnd"/>
      <w:r w:rsidR="00DA5D8E">
        <w:t xml:space="preserve"> recent military orders;</w:t>
      </w:r>
    </w:p>
    <w:p w:rsidR="00DA5D8E" w:rsidRDefault="001A4533" w:rsidP="001D5A28">
      <w:pPr>
        <w:pStyle w:val="list2dfps"/>
      </w:pPr>
      <w:r w:rsidRPr="001A4533">
        <w:t xml:space="preserve">  •</w:t>
      </w:r>
      <w:r w:rsidRPr="001A4533">
        <w:tab/>
      </w:r>
      <w:proofErr w:type="gramStart"/>
      <w:r w:rsidR="00DA5D8E">
        <w:t>a</w:t>
      </w:r>
      <w:proofErr w:type="gramEnd"/>
      <w:r w:rsidR="00DA5D8E">
        <w:t xml:space="preserve"> valid military ID;</w:t>
      </w:r>
    </w:p>
    <w:p w:rsidR="00DA5D8E" w:rsidRDefault="001A4533" w:rsidP="001D5A28">
      <w:pPr>
        <w:pStyle w:val="list2dfps"/>
      </w:pPr>
      <w:r w:rsidRPr="001A4533">
        <w:t xml:space="preserve">  •</w:t>
      </w:r>
      <w:r w:rsidRPr="001A4533">
        <w:tab/>
      </w:r>
      <w:proofErr w:type="gramStart"/>
      <w:r w:rsidR="00DA5D8E">
        <w:t>military</w:t>
      </w:r>
      <w:proofErr w:type="gramEnd"/>
      <w:r w:rsidR="00DA5D8E">
        <w:t xml:space="preserve"> discharge papers; or</w:t>
      </w:r>
    </w:p>
    <w:p w:rsidR="00DA5D8E" w:rsidRDefault="001A4533" w:rsidP="001D5A28">
      <w:pPr>
        <w:pStyle w:val="list2dfps"/>
      </w:pPr>
      <w:r w:rsidRPr="001A4533">
        <w:t xml:space="preserve">  •</w:t>
      </w:r>
      <w:r w:rsidRPr="001A4533">
        <w:tab/>
      </w:r>
      <w:proofErr w:type="gramStart"/>
      <w:r w:rsidR="005D1442">
        <w:t>a</w:t>
      </w:r>
      <w:proofErr w:type="gramEnd"/>
      <w:r w:rsidR="005D1442">
        <w:t xml:space="preserve"> </w:t>
      </w:r>
      <w:r w:rsidR="00DA5D8E">
        <w:t>Veteran’s Affairs ID card;</w:t>
      </w:r>
    </w:p>
    <w:p w:rsidR="00DA5D8E" w:rsidRDefault="001D5A28" w:rsidP="001D5A28">
      <w:pPr>
        <w:pStyle w:val="list1dfps"/>
      </w:pPr>
      <w:proofErr w:type="gramStart"/>
      <w:r>
        <w:t>b</w:t>
      </w:r>
      <w:proofErr w:type="gramEnd"/>
      <w:r>
        <w:t>.</w:t>
      </w:r>
      <w:r>
        <w:tab/>
      </w:r>
      <w:r w:rsidR="00DA5D8E">
        <w:t>documentation demonstrating the applicant’s status as a military spouse</w:t>
      </w:r>
      <w:r w:rsidR="003522A9">
        <w:t>,</w:t>
      </w:r>
      <w:r w:rsidR="00DA5D8E">
        <w:t xml:space="preserve"> which may include:</w:t>
      </w:r>
    </w:p>
    <w:p w:rsidR="00DA5D8E" w:rsidRDefault="001A4533" w:rsidP="001D5A28">
      <w:pPr>
        <w:pStyle w:val="list2dfps"/>
      </w:pPr>
      <w:r>
        <w:t xml:space="preserve"> </w:t>
      </w:r>
      <w:r w:rsidR="001D5A28">
        <w:t xml:space="preserve"> •</w:t>
      </w:r>
      <w:r w:rsidR="001D5A28">
        <w:tab/>
      </w:r>
      <w:proofErr w:type="gramStart"/>
      <w:r w:rsidR="00DA5D8E">
        <w:t>a</w:t>
      </w:r>
      <w:proofErr w:type="gramEnd"/>
      <w:r w:rsidR="00DA5D8E">
        <w:t xml:space="preserve"> copy of the spouse’s most recent Permanent Change of Station (PCS) travel order to Texas; or</w:t>
      </w:r>
    </w:p>
    <w:p w:rsidR="00DA5D8E" w:rsidRDefault="001A4533" w:rsidP="001D5A28">
      <w:pPr>
        <w:pStyle w:val="list2dfps"/>
      </w:pPr>
      <w:r>
        <w:t xml:space="preserve"> </w:t>
      </w:r>
      <w:r w:rsidR="001D5A28">
        <w:t xml:space="preserve"> •</w:t>
      </w:r>
      <w:r w:rsidR="001D5A28">
        <w:tab/>
      </w:r>
      <w:proofErr w:type="gramStart"/>
      <w:r w:rsidR="00DA5D8E">
        <w:t>a</w:t>
      </w:r>
      <w:proofErr w:type="gramEnd"/>
      <w:r w:rsidR="00DA5D8E">
        <w:t xml:space="preserve"> valid military ID for a spouse</w:t>
      </w:r>
      <w:r w:rsidR="00303EF0">
        <w:t>;</w:t>
      </w:r>
    </w:p>
    <w:p w:rsidR="00DA5D8E" w:rsidRDefault="001D5A28" w:rsidP="001D5A28">
      <w:pPr>
        <w:pStyle w:val="list1dfps"/>
      </w:pPr>
      <w:proofErr w:type="gramStart"/>
      <w:r>
        <w:t>c</w:t>
      </w:r>
      <w:proofErr w:type="gramEnd"/>
      <w:r>
        <w:t>.</w:t>
      </w:r>
      <w:r>
        <w:tab/>
      </w:r>
      <w:r w:rsidR="00DA5D8E">
        <w:t>documentation related to an administrator’s license or any other professional or occupational license the applicant currently holds outside of Texas, if applicable;</w:t>
      </w:r>
    </w:p>
    <w:p w:rsidR="00DA5D8E" w:rsidRDefault="00DA5D8E" w:rsidP="001D5A28">
      <w:pPr>
        <w:pStyle w:val="list1dfps"/>
      </w:pPr>
      <w:proofErr w:type="gramStart"/>
      <w:r>
        <w:t>d</w:t>
      </w:r>
      <w:proofErr w:type="gramEnd"/>
      <w:r w:rsidR="001D5A28">
        <w:t>.</w:t>
      </w:r>
      <w:r w:rsidR="001D5A28">
        <w:tab/>
      </w:r>
      <w:r w:rsidRPr="00C73A40">
        <w:rPr>
          <w:highlight w:val="yellow"/>
        </w:rPr>
        <w:t>a copy of the regulations pertaining to the current out-of-state administrator's license, if applicable</w:t>
      </w:r>
      <w:r>
        <w:t>;</w:t>
      </w:r>
      <w:r w:rsidR="00387136">
        <w:t xml:space="preserve"> and</w:t>
      </w:r>
    </w:p>
    <w:p w:rsidR="00DA5D8E" w:rsidRDefault="00DA5D8E" w:rsidP="001D5A28">
      <w:pPr>
        <w:pStyle w:val="list1dfps"/>
      </w:pPr>
      <w:proofErr w:type="gramStart"/>
      <w:r>
        <w:t>e</w:t>
      </w:r>
      <w:proofErr w:type="gramEnd"/>
      <w:r w:rsidR="001D5A28">
        <w:t>.</w:t>
      </w:r>
      <w:r w:rsidR="001D5A28">
        <w:tab/>
      </w:r>
      <w:r>
        <w:t>any additional documentation, as applicable, to determine whether the applicant:</w:t>
      </w:r>
    </w:p>
    <w:p w:rsidR="00DA5D8E" w:rsidRDefault="001A4533" w:rsidP="001D5A28">
      <w:pPr>
        <w:pStyle w:val="list2dfps"/>
      </w:pPr>
      <w:r w:rsidRPr="001A4533">
        <w:t xml:space="preserve">  •</w:t>
      </w:r>
      <w:r w:rsidRPr="001A4533">
        <w:tab/>
      </w:r>
      <w:r w:rsidR="00DA5D8E">
        <w:t>meets a licensing requirement through some alternative method; or</w:t>
      </w:r>
    </w:p>
    <w:p w:rsidR="00DA5D8E" w:rsidRDefault="001A4533" w:rsidP="001D5A28">
      <w:pPr>
        <w:pStyle w:val="list2dfps"/>
      </w:pPr>
      <w:r w:rsidRPr="001A4533">
        <w:t xml:space="preserve">  •</w:t>
      </w:r>
      <w:r w:rsidRPr="001A4533">
        <w:tab/>
      </w:r>
      <w:r w:rsidR="00DA5D8E">
        <w:t>has prior military service, training, or education that may be credited toward a licensing requirement.</w:t>
      </w:r>
    </w:p>
    <w:p w:rsidR="00DA5D8E" w:rsidRDefault="00DA5D8E" w:rsidP="0081798C">
      <w:pPr>
        <w:pStyle w:val="bodytextcitationdfps"/>
      </w:pPr>
      <w:r w:rsidRPr="0081798C">
        <w:t>DFPS Rules, 40 TAC</w:t>
      </w:r>
      <w:r w:rsidR="001D5A28" w:rsidRPr="0081798C">
        <w:t xml:space="preserve"> </w:t>
      </w:r>
      <w:r w:rsidR="006F3A34" w:rsidRPr="006F3A34">
        <w:t>§</w:t>
      </w:r>
      <w:r w:rsidR="006F3A34" w:rsidRPr="00C73A40">
        <w:rPr>
          <w:highlight w:val="yellow"/>
        </w:rPr>
        <w:t>745.9027</w:t>
      </w:r>
    </w:p>
    <w:p w:rsidR="00432E31" w:rsidRPr="00432E31" w:rsidRDefault="00432E31" w:rsidP="00432E31">
      <w:pPr>
        <w:pStyle w:val="querydfps"/>
      </w:pPr>
      <w:r w:rsidRPr="00432E31">
        <w:t>Publication note above: 745.902</w:t>
      </w:r>
      <w:r>
        <w:t>7</w:t>
      </w:r>
      <w:r w:rsidRPr="00432E31">
        <w:t xml:space="preserve"> is effective March 1</w:t>
      </w:r>
      <w:r w:rsidR="00EC011C">
        <w:t>,</w:t>
      </w:r>
      <w:r w:rsidRPr="00432E31">
        <w:t xml:space="preserve"> 2016, so we can’t link to it until that date.</w:t>
      </w:r>
    </w:p>
    <w:p w:rsidR="00DA5D8E" w:rsidRDefault="00DA5D8E" w:rsidP="001D5A28">
      <w:pPr>
        <w:pStyle w:val="violettagdfps"/>
      </w:pPr>
      <w:r>
        <w:t>Procedure</w:t>
      </w:r>
    </w:p>
    <w:p w:rsidR="00DA5D8E" w:rsidRDefault="00DA5D8E" w:rsidP="001D5A28">
      <w:pPr>
        <w:pStyle w:val="bodytextdfps"/>
      </w:pPr>
      <w:r>
        <w:t xml:space="preserve">Within 21 days of receiving the application for an administrator’s license and fees, </w:t>
      </w:r>
      <w:proofErr w:type="gramStart"/>
      <w:r>
        <w:t>Licensing</w:t>
      </w:r>
      <w:proofErr w:type="gramEnd"/>
      <w:r>
        <w:t xml:space="preserve"> staff updates the application status in CLASS, which generates an email notifying the applicant whether:</w:t>
      </w:r>
    </w:p>
    <w:p w:rsidR="00DA5D8E" w:rsidRDefault="001D5A28" w:rsidP="001D5A28">
      <w:pPr>
        <w:pStyle w:val="list1dfps"/>
      </w:pPr>
      <w:proofErr w:type="gramStart"/>
      <w:r>
        <w:t>a</w:t>
      </w:r>
      <w:proofErr w:type="gramEnd"/>
      <w:r>
        <w:t>.</w:t>
      </w:r>
      <w:r>
        <w:tab/>
      </w:r>
      <w:r w:rsidR="00DA5D8E">
        <w:t>Licensing received a complete set of application materials and fees and determined the applicant meets the initial qualifications and is eligible to take the licensing examination;</w:t>
      </w:r>
    </w:p>
    <w:p w:rsidR="00DA5D8E" w:rsidRDefault="001D5A28" w:rsidP="001D5A28">
      <w:pPr>
        <w:pStyle w:val="list1dfps"/>
      </w:pPr>
      <w:proofErr w:type="gramStart"/>
      <w:r>
        <w:t>b</w:t>
      </w:r>
      <w:proofErr w:type="gramEnd"/>
      <w:r>
        <w:t>.</w:t>
      </w:r>
      <w:r>
        <w:tab/>
      </w:r>
      <w:r w:rsidR="00DA5D8E">
        <w:t>Licensing received a complete set of application materials and fees and the applicant does not meet the initial qualifications and is not eligible to take the licensing examination; or</w:t>
      </w:r>
    </w:p>
    <w:p w:rsidR="00DA5D8E" w:rsidRDefault="001D5A28" w:rsidP="001D5A28">
      <w:pPr>
        <w:pStyle w:val="list1dfps"/>
      </w:pPr>
      <w:proofErr w:type="gramStart"/>
      <w:r>
        <w:lastRenderedPageBreak/>
        <w:t>c</w:t>
      </w:r>
      <w:proofErr w:type="gramEnd"/>
      <w:r>
        <w:t>.</w:t>
      </w:r>
      <w:r>
        <w:tab/>
      </w:r>
      <w:r w:rsidR="00DA5D8E">
        <w:t>the application is pending because it is incomplete and the materials submitted do not show compliance with relevant statutes and rules.</w:t>
      </w:r>
    </w:p>
    <w:p w:rsidR="00DA5D8E" w:rsidRDefault="00DA5D8E" w:rsidP="001D5A28">
      <w:pPr>
        <w:pStyle w:val="bodytextdfps"/>
      </w:pPr>
      <w:r>
        <w:t>If the application remains incomplete for 12 months:</w:t>
      </w:r>
    </w:p>
    <w:p w:rsidR="00DA5D8E" w:rsidRDefault="001D5A28" w:rsidP="001D5A28">
      <w:pPr>
        <w:pStyle w:val="list1dfps"/>
      </w:pPr>
      <w:proofErr w:type="gramStart"/>
      <w:r>
        <w:t>a</w:t>
      </w:r>
      <w:proofErr w:type="gramEnd"/>
      <w:r>
        <w:t>.</w:t>
      </w:r>
      <w:r>
        <w:tab/>
      </w:r>
      <w:r w:rsidR="00DA5D8E">
        <w:t>the application expires;</w:t>
      </w:r>
    </w:p>
    <w:p w:rsidR="00DA5D8E" w:rsidRDefault="001D5A28" w:rsidP="001D5A28">
      <w:pPr>
        <w:pStyle w:val="list1dfps"/>
      </w:pPr>
      <w:proofErr w:type="gramStart"/>
      <w:r>
        <w:t>b</w:t>
      </w:r>
      <w:proofErr w:type="gramEnd"/>
      <w:r>
        <w:t>.</w:t>
      </w:r>
      <w:r>
        <w:tab/>
      </w:r>
      <w:r w:rsidR="00DA5D8E">
        <w:t>the applicant may not apply again for one year from the date that the incomplete application expired; and</w:t>
      </w:r>
    </w:p>
    <w:p w:rsidR="00DA5D8E" w:rsidRDefault="001D5A28" w:rsidP="00825A9F">
      <w:pPr>
        <w:pStyle w:val="list1dfps"/>
      </w:pPr>
      <w:r>
        <w:t>c.</w:t>
      </w:r>
      <w:r>
        <w:tab/>
      </w:r>
      <w:r w:rsidR="00DA5D8E">
        <w:t>Licensing staff ensure that CLASS shows the application has the status of</w:t>
      </w:r>
      <w:r>
        <w:t xml:space="preserve"> </w:t>
      </w:r>
      <w:r w:rsidR="00DA5D8E" w:rsidRPr="00825A9F">
        <w:rPr>
          <w:rStyle w:val="Emphasis"/>
          <w:rFonts w:eastAsiaTheme="majorEastAsia"/>
        </w:rPr>
        <w:t>Lapsed</w:t>
      </w:r>
      <w:r w:rsidR="00DA5D8E" w:rsidRPr="00825A9F">
        <w:t xml:space="preserve">, </w:t>
      </w:r>
      <w:r w:rsidR="00DA5D8E">
        <w:t>which triggers the system to generate and send an email to the applicant.</w:t>
      </w:r>
    </w:p>
    <w:p w:rsidR="00DA5D8E" w:rsidRDefault="00DA5D8E" w:rsidP="00DA5D8E">
      <w:pPr>
        <w:pStyle w:val="Heading5"/>
      </w:pPr>
      <w:r>
        <w:t>9211.2</w:t>
      </w:r>
      <w:bookmarkStart w:id="6" w:name="LPPH_9211_3"/>
      <w:bookmarkEnd w:id="6"/>
      <w:r>
        <w:t xml:space="preserve"> Expedited Licensure If the Applicant is a Military Member, Spouse, or Veteran</w:t>
      </w:r>
    </w:p>
    <w:p w:rsidR="00DA5D8E" w:rsidRPr="00DA5D8E" w:rsidRDefault="00DA5D8E" w:rsidP="00DA5D8E">
      <w:pPr>
        <w:pStyle w:val="revisionnodfps"/>
      </w:pPr>
      <w:r w:rsidRPr="00DA5D8E">
        <w:t xml:space="preserve">LPPH </w:t>
      </w:r>
      <w:r w:rsidRPr="00DA5D8E">
        <w:rPr>
          <w:strike/>
          <w:color w:val="FF0000"/>
        </w:rPr>
        <w:t>March 2014</w:t>
      </w:r>
      <w:r>
        <w:t xml:space="preserve"> DRAFT 8957-CCL (currently 9211.3; title of item also changed)</w:t>
      </w:r>
    </w:p>
    <w:p w:rsidR="00DA5D8E" w:rsidRDefault="00DA5D8E" w:rsidP="001D5A28">
      <w:pPr>
        <w:pStyle w:val="bodytextdfps"/>
      </w:pPr>
      <w:r>
        <w:t>Licensing staff must expedite the application process when the applicant is a military member, spouse, or veteran</w:t>
      </w:r>
      <w:r w:rsidR="001D5A28">
        <w:t xml:space="preserve">. </w:t>
      </w:r>
      <w:r>
        <w:t>Staff must process a complete application from such a person no later than 21 days after receiving it</w:t>
      </w:r>
      <w:r w:rsidR="00A47FF0">
        <w:t xml:space="preserve"> and</w:t>
      </w:r>
      <w:r>
        <w:t xml:space="preserve"> the person's </w:t>
      </w:r>
      <w:r w:rsidRPr="00C73A40">
        <w:rPr>
          <w:highlight w:val="yellow"/>
        </w:rPr>
        <w:t>background check fee</w:t>
      </w:r>
      <w:r>
        <w:t>.</w:t>
      </w:r>
    </w:p>
    <w:p w:rsidR="00DA5D8E" w:rsidRPr="00563F75" w:rsidRDefault="00DA5D8E" w:rsidP="001D5A28">
      <w:pPr>
        <w:pStyle w:val="bodytextcitationdfps"/>
      </w:pPr>
      <w:r w:rsidRPr="00563F75">
        <w:t>DFPS Rules, 40 TAC</w:t>
      </w:r>
      <w:r w:rsidR="001D5A28" w:rsidRPr="00563F75">
        <w:t xml:space="preserve"> </w:t>
      </w:r>
      <w:r w:rsidRPr="00563F75">
        <w:t>§§</w:t>
      </w:r>
      <w:hyperlink r:id="rId16" w:history="1">
        <w:r w:rsidRPr="00563F75">
          <w:rPr>
            <w:rStyle w:val="Hyperlink"/>
          </w:rPr>
          <w:t>745.8951</w:t>
        </w:r>
      </w:hyperlink>
      <w:r w:rsidRPr="00563F75">
        <w:t xml:space="preserve">; </w:t>
      </w:r>
      <w:r w:rsidRPr="00C73A40">
        <w:rPr>
          <w:highlight w:val="yellow"/>
        </w:rPr>
        <w:t>745.9028</w:t>
      </w:r>
    </w:p>
    <w:p w:rsidR="00563F75" w:rsidRDefault="00563F75" w:rsidP="00563F75">
      <w:pPr>
        <w:pStyle w:val="querydfps"/>
      </w:pPr>
      <w:r>
        <w:t xml:space="preserve">Publication note above: 745.9028 </w:t>
      </w:r>
      <w:r w:rsidR="0081798C">
        <w:t>is</w:t>
      </w:r>
      <w:r>
        <w:t xml:space="preserve"> effective March 1 2016, so we can’t link to it until that date.</w:t>
      </w:r>
    </w:p>
    <w:p w:rsidR="00DA5D8E" w:rsidRDefault="00DA5D8E" w:rsidP="00DA5D8E">
      <w:pPr>
        <w:pStyle w:val="Heading4"/>
      </w:pPr>
      <w:r>
        <w:t>9212</w:t>
      </w:r>
      <w:bookmarkStart w:id="7" w:name="LPPH_9212"/>
      <w:bookmarkEnd w:id="7"/>
      <w:r>
        <w:rPr>
          <w:rStyle w:val="apple-converted-space"/>
          <w:rFonts w:ascii="Helvetica" w:hAnsi="Helvetica" w:cs="Helvetica"/>
          <w:color w:val="000000"/>
          <w:sz w:val="27"/>
          <w:szCs w:val="27"/>
        </w:rPr>
        <w:t xml:space="preserve"> </w:t>
      </w:r>
      <w:r>
        <w:t>Applicants Who Have an Administrator’s License from Another State</w:t>
      </w:r>
    </w:p>
    <w:p w:rsidR="00DA5D8E" w:rsidRPr="00DA5D8E" w:rsidRDefault="00DA5D8E" w:rsidP="00DA5D8E">
      <w:pPr>
        <w:pStyle w:val="revisionnodfps"/>
      </w:pPr>
      <w:r w:rsidRPr="00DA5D8E">
        <w:t xml:space="preserve">LPPH </w:t>
      </w:r>
      <w:r w:rsidRPr="00DA5D8E">
        <w:rPr>
          <w:strike/>
          <w:color w:val="FF0000"/>
        </w:rPr>
        <w:t>March 2014</w:t>
      </w:r>
      <w:r>
        <w:t xml:space="preserve"> DRAFT 8957-CCL</w:t>
      </w:r>
    </w:p>
    <w:p w:rsidR="00DA5D8E" w:rsidRDefault="00DA5D8E" w:rsidP="0081798C">
      <w:pPr>
        <w:pStyle w:val="violettagdfps"/>
      </w:pPr>
      <w:r>
        <w:t>Policy</w:t>
      </w:r>
    </w:p>
    <w:p w:rsidR="00DA5D8E" w:rsidRDefault="00DA5D8E" w:rsidP="0081798C">
      <w:pPr>
        <w:pStyle w:val="bodytextdfps"/>
      </w:pPr>
      <w:r>
        <w:t>Licensing staff may waive any prerequisite for an applicant to get an administrator’s license if the applicant has a valid administrator’s license from another state and:</w:t>
      </w:r>
    </w:p>
    <w:p w:rsidR="00DA5D8E" w:rsidRDefault="0081798C" w:rsidP="0081798C">
      <w:pPr>
        <w:pStyle w:val="list1dfps"/>
      </w:pPr>
      <w:proofErr w:type="gramStart"/>
      <w:r>
        <w:t>a</w:t>
      </w:r>
      <w:proofErr w:type="gramEnd"/>
      <w:r>
        <w:t>.</w:t>
      </w:r>
      <w:r>
        <w:tab/>
      </w:r>
      <w:r w:rsidR="00DA5D8E">
        <w:t>the other state’s license requirements are substantially equivalent to those in Texas; or</w:t>
      </w:r>
    </w:p>
    <w:p w:rsidR="00DA5D8E" w:rsidRDefault="0081798C" w:rsidP="0081798C">
      <w:pPr>
        <w:pStyle w:val="list1dfps"/>
      </w:pPr>
      <w:proofErr w:type="gramStart"/>
      <w:r>
        <w:t>b</w:t>
      </w:r>
      <w:proofErr w:type="gramEnd"/>
      <w:r>
        <w:t>.</w:t>
      </w:r>
      <w:r>
        <w:tab/>
      </w:r>
      <w:r w:rsidR="00DA5D8E">
        <w:t>there is a reciprocity agreement between Texas and the other state.</w:t>
      </w:r>
    </w:p>
    <w:p w:rsidR="00DA5D8E" w:rsidRDefault="00DA5D8E" w:rsidP="0081798C">
      <w:pPr>
        <w:pStyle w:val="bodytextdfps"/>
      </w:pPr>
      <w:r>
        <w:t xml:space="preserve">Licensing staff may issue a provisional child-care administrator’s license to an applicant licensed in another state who applies for a license in Texas. See </w:t>
      </w:r>
      <w:hyperlink r:id="rId17" w:anchor="LPPH_9250" w:history="1">
        <w:r w:rsidRPr="001C0622">
          <w:rPr>
            <w:rStyle w:val="Hyperlink"/>
          </w:rPr>
          <w:t>9250</w:t>
        </w:r>
      </w:hyperlink>
      <w:r>
        <w:t xml:space="preserve"> Issuance of a Provisional Child-Care Administrator’s License.</w:t>
      </w:r>
    </w:p>
    <w:p w:rsidR="00DA5D8E" w:rsidRPr="0081798C" w:rsidRDefault="00DA5D8E" w:rsidP="0081798C">
      <w:pPr>
        <w:pStyle w:val="bodytextcitationdfps"/>
      </w:pPr>
      <w:r w:rsidRPr="0081798C">
        <w:t>Texas Human Resources Code §§</w:t>
      </w:r>
      <w:hyperlink r:id="rId18" w:anchor="43.0042" w:tgtFrame="_blank" w:history="1">
        <w:r w:rsidRPr="0081798C">
          <w:rPr>
            <w:rStyle w:val="Hyperlink"/>
          </w:rPr>
          <w:t>43.0042</w:t>
        </w:r>
      </w:hyperlink>
      <w:r w:rsidRPr="0081798C">
        <w:t>;</w:t>
      </w:r>
      <w:r w:rsidR="0081798C" w:rsidRPr="0081798C">
        <w:t xml:space="preserve"> </w:t>
      </w:r>
      <w:hyperlink r:id="rId19" w:anchor="43.0081" w:tgtFrame="_blank" w:history="1">
        <w:r w:rsidRPr="0081798C">
          <w:rPr>
            <w:rStyle w:val="Hyperlink"/>
          </w:rPr>
          <w:t>43.0081</w:t>
        </w:r>
      </w:hyperlink>
    </w:p>
    <w:p w:rsidR="00DA5D8E" w:rsidRPr="0081798C" w:rsidRDefault="00DA5D8E" w:rsidP="0081798C">
      <w:pPr>
        <w:pStyle w:val="bodytextcitationdfps"/>
      </w:pPr>
      <w:r w:rsidRPr="0081798C">
        <w:t>DFPS Rules, 40 TAC</w:t>
      </w:r>
      <w:r w:rsidR="0081798C">
        <w:t xml:space="preserve"> </w:t>
      </w:r>
      <w:hyperlink r:id="rId20" w:tgtFrame="_blank" w:history="1">
        <w:r w:rsidRPr="0081798C">
          <w:rPr>
            <w:rStyle w:val="Hyperlink"/>
          </w:rPr>
          <w:t>§745.8913</w:t>
        </w:r>
      </w:hyperlink>
    </w:p>
    <w:p w:rsidR="00DA5D8E" w:rsidRPr="00E90DF3" w:rsidRDefault="00DA5D8E" w:rsidP="00DA5D8E">
      <w:pPr>
        <w:pStyle w:val="Heading4"/>
      </w:pPr>
      <w:r w:rsidRPr="00E90DF3">
        <w:t>9213</w:t>
      </w:r>
      <w:bookmarkStart w:id="8" w:name="LPPH_9213"/>
      <w:bookmarkEnd w:id="8"/>
      <w:r>
        <w:t xml:space="preserve"> </w:t>
      </w:r>
      <w:r w:rsidRPr="00E90DF3">
        <w:t xml:space="preserve">Special Considerations for </w:t>
      </w:r>
      <w:r w:rsidR="0022309C">
        <w:t xml:space="preserve">an </w:t>
      </w:r>
      <w:r w:rsidRPr="00E90DF3">
        <w:t xml:space="preserve">Applicant Who </w:t>
      </w:r>
      <w:r w:rsidR="0022309C">
        <w:t>Is</w:t>
      </w:r>
      <w:r w:rsidRPr="00E90DF3">
        <w:t xml:space="preserve"> a Military </w:t>
      </w:r>
      <w:r>
        <w:t xml:space="preserve">Member, </w:t>
      </w:r>
      <w:r w:rsidRPr="00E90DF3">
        <w:t>Spouse, or Veteran</w:t>
      </w:r>
    </w:p>
    <w:p w:rsidR="00DA5D8E" w:rsidRPr="00DA5D8E" w:rsidRDefault="00DA5D8E" w:rsidP="00DA5D8E">
      <w:pPr>
        <w:pStyle w:val="revisionnodfps"/>
      </w:pPr>
      <w:r w:rsidRPr="00DA5D8E">
        <w:t xml:space="preserve">LPPH </w:t>
      </w:r>
      <w:r w:rsidRPr="00DA5D8E">
        <w:rPr>
          <w:strike/>
          <w:color w:val="FF0000"/>
        </w:rPr>
        <w:t>March 2014</w:t>
      </w:r>
      <w:r>
        <w:t xml:space="preserve"> DRAFT 8957-CCL (title of item changed)</w:t>
      </w:r>
    </w:p>
    <w:p w:rsidR="00DA5D8E" w:rsidRPr="00E90DF3" w:rsidRDefault="00DA5D8E" w:rsidP="0081798C">
      <w:pPr>
        <w:pStyle w:val="violettagdfps"/>
      </w:pPr>
      <w:r w:rsidRPr="00E90DF3">
        <w:t>Policy</w:t>
      </w:r>
    </w:p>
    <w:p w:rsidR="00DA5D8E" w:rsidRPr="00E90DF3" w:rsidRDefault="00DA5D8E" w:rsidP="0081798C">
      <w:pPr>
        <w:pStyle w:val="bodytextdfps"/>
      </w:pPr>
      <w:bookmarkStart w:id="9" w:name="LPPH_9213_1"/>
      <w:bookmarkEnd w:id="9"/>
      <w:r w:rsidRPr="005F3A6C">
        <w:rPr>
          <w:highlight w:val="yellow"/>
        </w:rPr>
        <w:t>The Assistant Commissioner for Licensing or designee may waive any prerequisite</w:t>
      </w:r>
      <w:r>
        <w:t xml:space="preserve"> for</w:t>
      </w:r>
      <w:r w:rsidRPr="00E90DF3">
        <w:t xml:space="preserve"> a military </w:t>
      </w:r>
      <w:r>
        <w:t xml:space="preserve">member, </w:t>
      </w:r>
      <w:r w:rsidRPr="00E90DF3">
        <w:t>spouse</w:t>
      </w:r>
      <w:r>
        <w:t>, or veteran</w:t>
      </w:r>
      <w:r w:rsidRPr="00E90DF3">
        <w:t xml:space="preserve"> to </w:t>
      </w:r>
      <w:r>
        <w:t>get an administrator's license</w:t>
      </w:r>
      <w:r w:rsidRPr="00E90DF3">
        <w:t xml:space="preserve"> if the </w:t>
      </w:r>
      <w:r>
        <w:t>applicant</w:t>
      </w:r>
      <w:r w:rsidRPr="00E90DF3">
        <w:t>:</w:t>
      </w:r>
    </w:p>
    <w:p w:rsidR="00DA5D8E" w:rsidRPr="00E90DF3" w:rsidRDefault="00727169" w:rsidP="0081798C">
      <w:pPr>
        <w:pStyle w:val="list1dfps"/>
      </w:pPr>
      <w:r>
        <w:lastRenderedPageBreak/>
        <w:t xml:space="preserve"> </w:t>
      </w:r>
      <w:r w:rsidR="0081798C">
        <w:t xml:space="preserve"> •</w:t>
      </w:r>
      <w:r w:rsidR="0081798C">
        <w:tab/>
      </w:r>
      <w:proofErr w:type="gramStart"/>
      <w:r w:rsidR="00DA5D8E" w:rsidRPr="00E90DF3">
        <w:t>currently</w:t>
      </w:r>
      <w:proofErr w:type="gramEnd"/>
      <w:r w:rsidR="00DA5D8E" w:rsidRPr="00E90DF3">
        <w:t xml:space="preserve"> holds a valid administrator’s license in another state whose license requirements are substantially equivalent to those in Texas; or</w:t>
      </w:r>
    </w:p>
    <w:p w:rsidR="00DA5D8E" w:rsidRPr="00C82A51" w:rsidRDefault="00727169" w:rsidP="0081798C">
      <w:pPr>
        <w:pStyle w:val="list1dfps"/>
      </w:pPr>
      <w:r>
        <w:t xml:space="preserve"> </w:t>
      </w:r>
      <w:r w:rsidR="0081798C">
        <w:t xml:space="preserve"> •</w:t>
      </w:r>
      <w:r w:rsidR="0081798C">
        <w:tab/>
      </w:r>
      <w:r w:rsidR="00DA5D8E" w:rsidRPr="00E90DF3">
        <w:t xml:space="preserve">held an administrator’s license in Texas within five years preceding the application date, </w:t>
      </w:r>
      <w:r w:rsidR="00DA5D8E" w:rsidRPr="005F3A6C">
        <w:rPr>
          <w:highlight w:val="yellow"/>
        </w:rPr>
        <w:t>and the credentials provide compelling justification that the applicant is qualified to act as a licensed administrator.</w:t>
      </w:r>
    </w:p>
    <w:p w:rsidR="00DA5D8E" w:rsidRDefault="00DA5D8E" w:rsidP="0081798C">
      <w:pPr>
        <w:pStyle w:val="bodytextdfps"/>
      </w:pPr>
      <w:r w:rsidRPr="005F3A6C">
        <w:rPr>
          <w:highlight w:val="yellow"/>
        </w:rPr>
        <w:t>The Assistant Commissioner for Licensing or designee may also</w:t>
      </w:r>
      <w:r>
        <w:t>:</w:t>
      </w:r>
    </w:p>
    <w:p w:rsidR="00DA5D8E" w:rsidRDefault="00DA5D8E" w:rsidP="0081798C">
      <w:pPr>
        <w:pStyle w:val="list1dfps"/>
      </w:pPr>
      <w:r>
        <w:t xml:space="preserve">  </w:t>
      </w:r>
      <w:r w:rsidR="0081798C">
        <w:t>•</w:t>
      </w:r>
      <w:r w:rsidR="0081798C">
        <w:tab/>
      </w:r>
      <w:proofErr w:type="gramStart"/>
      <w:r w:rsidR="00877AB3">
        <w:t>c</w:t>
      </w:r>
      <w:r>
        <w:t>redit</w:t>
      </w:r>
      <w:proofErr w:type="gramEnd"/>
      <w:r>
        <w:t xml:space="preserve"> a military member or veteran for verified military service, training, or education; or</w:t>
      </w:r>
    </w:p>
    <w:p w:rsidR="00DA5D8E" w:rsidRDefault="00DA5D8E" w:rsidP="0081798C">
      <w:pPr>
        <w:pStyle w:val="list1dfps"/>
      </w:pPr>
      <w:r>
        <w:t xml:space="preserve">  </w:t>
      </w:r>
      <w:r w:rsidR="0081798C">
        <w:t>•</w:t>
      </w:r>
      <w:r w:rsidR="0081798C">
        <w:tab/>
      </w:r>
      <w:r w:rsidR="00877AB3">
        <w:t>s</w:t>
      </w:r>
      <w:r>
        <w:t>ubstitute any demonstrated competency a military member, spouse, or veteran has in order to meet the requirements, other than the exam requirement.</w:t>
      </w:r>
    </w:p>
    <w:p w:rsidR="00DA5D8E" w:rsidRDefault="00DA5D8E" w:rsidP="0081798C">
      <w:pPr>
        <w:pStyle w:val="bodytextdfps"/>
      </w:pPr>
      <w:r w:rsidRPr="00E90DF3">
        <w:t>The applicant is not eligible to receive the credit</w:t>
      </w:r>
      <w:r>
        <w:t>:</w:t>
      </w:r>
    </w:p>
    <w:p w:rsidR="00DA5D8E" w:rsidRDefault="0081798C" w:rsidP="0081798C">
      <w:pPr>
        <w:pStyle w:val="list1dfps"/>
      </w:pPr>
      <w:r>
        <w:t xml:space="preserve">  •</w:t>
      </w:r>
      <w:r>
        <w:tab/>
      </w:r>
      <w:r w:rsidR="00877AB3">
        <w:t>b</w:t>
      </w:r>
      <w:r w:rsidR="00DA5D8E">
        <w:t xml:space="preserve">ased on </w:t>
      </w:r>
      <w:r w:rsidR="00DA5D8E" w:rsidRPr="004F2172">
        <w:t>an administrator’s license in another jurisdiction that is restricted</w:t>
      </w:r>
      <w:r w:rsidR="00DA5D8E">
        <w:t xml:space="preserve"> </w:t>
      </w:r>
      <w:r w:rsidR="00DF6E96">
        <w:t>and</w:t>
      </w:r>
      <w:r w:rsidR="00432E31">
        <w:t>,</w:t>
      </w:r>
      <w:r w:rsidR="00DF6E96">
        <w:t xml:space="preserve"> therefore, </w:t>
      </w:r>
      <w:r w:rsidR="00DA5D8E">
        <w:t>not substantially similar to an administrator's license in Texas; or</w:t>
      </w:r>
    </w:p>
    <w:p w:rsidR="00DA5D8E" w:rsidRPr="004F2172" w:rsidRDefault="0081798C" w:rsidP="0081798C">
      <w:pPr>
        <w:pStyle w:val="list1dfps"/>
      </w:pPr>
      <w:r>
        <w:t xml:space="preserve">  •</w:t>
      </w:r>
      <w:r>
        <w:tab/>
      </w:r>
      <w:proofErr w:type="gramStart"/>
      <w:r w:rsidR="00877AB3">
        <w:t>i</w:t>
      </w:r>
      <w:r w:rsidR="00DA5D8E">
        <w:t>f</w:t>
      </w:r>
      <w:proofErr w:type="gramEnd"/>
      <w:r w:rsidR="00DA5D8E">
        <w:t xml:space="preserve"> the applicant has </w:t>
      </w:r>
      <w:r w:rsidR="00DA5D8E" w:rsidRPr="004F2172">
        <w:t xml:space="preserve">criminal history or central registry history that would prohibit the applicant from obtaining an administrator’s license. </w:t>
      </w:r>
    </w:p>
    <w:p w:rsidR="00DA5D8E" w:rsidRPr="00E90DF3" w:rsidRDefault="00DA5D8E" w:rsidP="0081798C">
      <w:pPr>
        <w:pStyle w:val="bodytextdfps"/>
      </w:pPr>
      <w:r w:rsidRPr="005F3A6C">
        <w:rPr>
          <w:highlight w:val="yellow"/>
        </w:rPr>
        <w:t>A license issued after granting any of these considerations would be considered a full license and not a provisional one.</w:t>
      </w:r>
    </w:p>
    <w:p w:rsidR="00DA5D8E" w:rsidRDefault="00DA5D8E" w:rsidP="0081798C">
      <w:pPr>
        <w:pStyle w:val="bodytextcitationdfps"/>
      </w:pPr>
      <w:r w:rsidRPr="00E90DF3">
        <w:t>DFPS Rules, 40 TAC §§</w:t>
      </w:r>
      <w:hyperlink r:id="rId21" w:history="1">
        <w:r w:rsidRPr="005F3A6C">
          <w:rPr>
            <w:rStyle w:val="Hyperlink"/>
            <w:highlight w:val="yellow"/>
          </w:rPr>
          <w:t>745.696</w:t>
        </w:r>
      </w:hyperlink>
      <w:r>
        <w:t xml:space="preserve">; </w:t>
      </w:r>
      <w:hyperlink r:id="rId22" w:history="1">
        <w:r w:rsidRPr="000241B6">
          <w:rPr>
            <w:rStyle w:val="Hyperlink"/>
          </w:rPr>
          <w:t>745.8913</w:t>
        </w:r>
      </w:hyperlink>
      <w:r>
        <w:t xml:space="preserve">; </w:t>
      </w:r>
      <w:r w:rsidRPr="005F3A6C">
        <w:rPr>
          <w:highlight w:val="yellow"/>
        </w:rPr>
        <w:t>745.9026</w:t>
      </w:r>
    </w:p>
    <w:p w:rsidR="0081798C" w:rsidRDefault="0081798C" w:rsidP="0081798C">
      <w:pPr>
        <w:pStyle w:val="querydfps"/>
      </w:pPr>
      <w:r>
        <w:t>Publication note above: 745.9026 is effective March 1 2016, so we can’t link to it until that date.</w:t>
      </w:r>
    </w:p>
    <w:p w:rsidR="00DA5D8E" w:rsidRPr="00E90DF3" w:rsidRDefault="00DA5D8E" w:rsidP="009939E6">
      <w:pPr>
        <w:pStyle w:val="Heading5"/>
      </w:pPr>
      <w:r w:rsidRPr="00A104F4">
        <w:rPr>
          <w:highlight w:val="yellow"/>
        </w:rPr>
        <w:t>9213.1 Waiving Application and Exam Fees</w:t>
      </w:r>
    </w:p>
    <w:p w:rsidR="00DA5D8E" w:rsidRPr="00DA5D8E" w:rsidRDefault="00DA5D8E" w:rsidP="00DA5D8E">
      <w:pPr>
        <w:pStyle w:val="revisionnodfps"/>
      </w:pPr>
      <w:r w:rsidRPr="00DA5D8E">
        <w:t xml:space="preserve">LPPH </w:t>
      </w:r>
      <w:r>
        <w:t>DRAFT 8957-CCL (new item)</w:t>
      </w:r>
    </w:p>
    <w:p w:rsidR="00DA5D8E" w:rsidRPr="00A104F4" w:rsidRDefault="00DA5D8E" w:rsidP="000241B6">
      <w:pPr>
        <w:pStyle w:val="bodytextdfps"/>
        <w:rPr>
          <w:highlight w:val="yellow"/>
        </w:rPr>
      </w:pPr>
      <w:r w:rsidRPr="00A104F4">
        <w:rPr>
          <w:highlight w:val="yellow"/>
        </w:rPr>
        <w:t>Licensing waives application and exam fees for:</w:t>
      </w:r>
    </w:p>
    <w:p w:rsidR="00DA5D8E" w:rsidRPr="00A104F4" w:rsidRDefault="00DA5D8E" w:rsidP="000241B6">
      <w:pPr>
        <w:pStyle w:val="list1dfps"/>
        <w:rPr>
          <w:highlight w:val="yellow"/>
        </w:rPr>
      </w:pPr>
      <w:r w:rsidRPr="00A104F4">
        <w:rPr>
          <w:highlight w:val="yellow"/>
        </w:rPr>
        <w:t xml:space="preserve">  </w:t>
      </w:r>
      <w:r w:rsidR="000241B6" w:rsidRPr="00A104F4">
        <w:rPr>
          <w:highlight w:val="yellow"/>
        </w:rPr>
        <w:t>•</w:t>
      </w:r>
      <w:r w:rsidR="000241B6" w:rsidRPr="00A104F4">
        <w:rPr>
          <w:highlight w:val="yellow"/>
        </w:rPr>
        <w:tab/>
      </w:r>
      <w:proofErr w:type="gramStart"/>
      <w:r w:rsidRPr="00A104F4">
        <w:rPr>
          <w:highlight w:val="yellow"/>
        </w:rPr>
        <w:t>a</w:t>
      </w:r>
      <w:proofErr w:type="gramEnd"/>
      <w:r w:rsidRPr="00A104F4">
        <w:rPr>
          <w:highlight w:val="yellow"/>
        </w:rPr>
        <w:t xml:space="preserve"> military member or veteran whose military service, training</w:t>
      </w:r>
      <w:r w:rsidR="00EF7309" w:rsidRPr="00A104F4">
        <w:rPr>
          <w:highlight w:val="yellow"/>
        </w:rPr>
        <w:t>,</w:t>
      </w:r>
      <w:r w:rsidRPr="00A104F4">
        <w:rPr>
          <w:highlight w:val="yellow"/>
        </w:rPr>
        <w:t xml:space="preserve"> or education substantially meets the qualifications for an administrator's license</w:t>
      </w:r>
      <w:r w:rsidR="00EF7309" w:rsidRPr="00A104F4">
        <w:rPr>
          <w:highlight w:val="yellow"/>
        </w:rPr>
        <w:t>;</w:t>
      </w:r>
      <w:r w:rsidRPr="00A104F4">
        <w:rPr>
          <w:highlight w:val="yellow"/>
        </w:rPr>
        <w:t xml:space="preserve"> or</w:t>
      </w:r>
    </w:p>
    <w:p w:rsidR="00DA5D8E" w:rsidRPr="00A104F4" w:rsidRDefault="00DA5D8E" w:rsidP="000241B6">
      <w:pPr>
        <w:pStyle w:val="list1dfps"/>
        <w:rPr>
          <w:highlight w:val="yellow"/>
        </w:rPr>
      </w:pPr>
      <w:r w:rsidRPr="00A104F4">
        <w:rPr>
          <w:highlight w:val="yellow"/>
        </w:rPr>
        <w:t xml:space="preserve">  </w:t>
      </w:r>
      <w:r w:rsidR="000241B6" w:rsidRPr="00A104F4">
        <w:rPr>
          <w:highlight w:val="yellow"/>
        </w:rPr>
        <w:t>•</w:t>
      </w:r>
      <w:r w:rsidR="000241B6" w:rsidRPr="00A104F4">
        <w:rPr>
          <w:highlight w:val="yellow"/>
        </w:rPr>
        <w:tab/>
      </w:r>
      <w:r w:rsidRPr="00A104F4">
        <w:rPr>
          <w:highlight w:val="yellow"/>
        </w:rPr>
        <w:t>a military member, spouse, or veteran who holds a current license issued by another state whose license requirements are substantially equivalent to those in Texas.</w:t>
      </w:r>
    </w:p>
    <w:p w:rsidR="00DA5D8E" w:rsidRPr="00E90DF3" w:rsidRDefault="00DA5D8E" w:rsidP="000241B6">
      <w:pPr>
        <w:pStyle w:val="bodytextcitationdfps"/>
      </w:pPr>
      <w:r w:rsidRPr="00A104F4">
        <w:rPr>
          <w:highlight w:val="yellow"/>
        </w:rPr>
        <w:t>DFPS Rules, 40 TAC §745.9026</w:t>
      </w:r>
      <w:hyperlink r:id="rId23" w:history="1"/>
    </w:p>
    <w:p w:rsidR="0081798C" w:rsidRDefault="0081798C" w:rsidP="0081798C">
      <w:pPr>
        <w:pStyle w:val="querydfps"/>
      </w:pPr>
      <w:r>
        <w:t>Publication note above: 745.9026 is effective March 1 2016, so we can’t link to it until that date.</w:t>
      </w:r>
    </w:p>
    <w:p w:rsidR="00DA5D8E" w:rsidRPr="00E90DF3" w:rsidRDefault="00DA5D8E" w:rsidP="00DA5D8E">
      <w:pPr>
        <w:pStyle w:val="Heading5"/>
      </w:pPr>
      <w:r w:rsidRPr="00E90DF3">
        <w:t>9213.2</w:t>
      </w:r>
      <w:bookmarkStart w:id="10" w:name="LPPH_9213_2"/>
      <w:bookmarkEnd w:id="10"/>
      <w:r>
        <w:t xml:space="preserve"> </w:t>
      </w:r>
      <w:r w:rsidRPr="00E90DF3">
        <w:t xml:space="preserve">Special Considerations </w:t>
      </w:r>
      <w:r>
        <w:t xml:space="preserve">When a Military Member Applies to Renew </w:t>
      </w:r>
    </w:p>
    <w:p w:rsidR="00DA5D8E" w:rsidRPr="00DA5D8E" w:rsidRDefault="00DA5D8E" w:rsidP="00DA5D8E">
      <w:pPr>
        <w:pStyle w:val="revisionnodfps"/>
      </w:pPr>
      <w:r w:rsidRPr="00DA5D8E">
        <w:t xml:space="preserve">LPPH </w:t>
      </w:r>
      <w:r w:rsidRPr="00DA5D8E">
        <w:rPr>
          <w:strike/>
          <w:color w:val="FF0000"/>
        </w:rPr>
        <w:t>March 2014</w:t>
      </w:r>
      <w:r>
        <w:t xml:space="preserve"> DRAFT 8957-CCL (title of item changed)</w:t>
      </w:r>
    </w:p>
    <w:p w:rsidR="00DA5D8E" w:rsidRPr="00E90DF3" w:rsidRDefault="00DA5D8E" w:rsidP="000241B6">
      <w:pPr>
        <w:pStyle w:val="violettagdfps"/>
      </w:pPr>
      <w:r w:rsidRPr="00E90DF3">
        <w:t>Policy</w:t>
      </w:r>
    </w:p>
    <w:p w:rsidR="00DA5D8E" w:rsidRPr="00A104F4" w:rsidRDefault="00DA5D8E" w:rsidP="000241B6">
      <w:pPr>
        <w:pStyle w:val="bodytextdfps"/>
        <w:rPr>
          <w:highlight w:val="yellow"/>
        </w:rPr>
      </w:pPr>
      <w:r w:rsidRPr="00A104F4">
        <w:rPr>
          <w:highlight w:val="yellow"/>
        </w:rPr>
        <w:t xml:space="preserve">A military member's administrative license is no longer valid after two years, but the license will be considered dormant until its renewal is requested or for two additional years, whichever comes first. </w:t>
      </w:r>
    </w:p>
    <w:p w:rsidR="00DA5D8E" w:rsidRPr="00A104F4" w:rsidRDefault="00DA5D8E" w:rsidP="000241B6">
      <w:pPr>
        <w:pStyle w:val="bodytextdfps"/>
        <w:rPr>
          <w:highlight w:val="yellow"/>
        </w:rPr>
      </w:pPr>
      <w:r w:rsidRPr="00A104F4">
        <w:rPr>
          <w:highlight w:val="yellow"/>
        </w:rPr>
        <w:t>Additionally, the following considerations are applicable to the renewal of a military member's administrator's license:</w:t>
      </w:r>
    </w:p>
    <w:p w:rsidR="00DA5D8E" w:rsidRPr="00A104F4" w:rsidRDefault="000241B6" w:rsidP="000241B6">
      <w:pPr>
        <w:pStyle w:val="list1dfps"/>
        <w:rPr>
          <w:highlight w:val="yellow"/>
        </w:rPr>
      </w:pPr>
      <w:r w:rsidRPr="00A104F4">
        <w:rPr>
          <w:highlight w:val="yellow"/>
        </w:rPr>
        <w:lastRenderedPageBreak/>
        <w:t xml:space="preserve">  •</w:t>
      </w:r>
      <w:r w:rsidRPr="00A104F4">
        <w:rPr>
          <w:highlight w:val="yellow"/>
        </w:rPr>
        <w:tab/>
      </w:r>
      <w:r w:rsidR="00DA5D8E" w:rsidRPr="00A104F4">
        <w:rPr>
          <w:highlight w:val="yellow"/>
        </w:rPr>
        <w:t xml:space="preserve">No continuing education will be required prior to renewal </w:t>
      </w:r>
    </w:p>
    <w:p w:rsidR="00DA5D8E" w:rsidRPr="004F2172" w:rsidRDefault="000241B6" w:rsidP="000241B6">
      <w:pPr>
        <w:pStyle w:val="list1dfps"/>
      </w:pPr>
      <w:r w:rsidRPr="00A104F4">
        <w:rPr>
          <w:highlight w:val="yellow"/>
        </w:rPr>
        <w:t xml:space="preserve">  •</w:t>
      </w:r>
      <w:r w:rsidRPr="00A104F4">
        <w:rPr>
          <w:highlight w:val="yellow"/>
        </w:rPr>
        <w:tab/>
      </w:r>
      <w:r w:rsidR="007232BD" w:rsidRPr="00A104F4">
        <w:rPr>
          <w:highlight w:val="yellow"/>
        </w:rPr>
        <w:t>L</w:t>
      </w:r>
      <w:r w:rsidR="00DA5D8E" w:rsidRPr="00A104F4">
        <w:rPr>
          <w:highlight w:val="yellow"/>
        </w:rPr>
        <w:t xml:space="preserve">ate renewal fees under 40 TAC </w:t>
      </w:r>
      <w:hyperlink r:id="rId24" w:history="1">
        <w:r w:rsidR="00DA5D8E" w:rsidRPr="00A104F4">
          <w:rPr>
            <w:rStyle w:val="Hyperlink"/>
            <w:highlight w:val="yellow"/>
          </w:rPr>
          <w:t>§745.9003</w:t>
        </w:r>
      </w:hyperlink>
      <w:r w:rsidR="00DA5D8E" w:rsidRPr="00A104F4">
        <w:rPr>
          <w:highlight w:val="yellow"/>
        </w:rPr>
        <w:t>(a</w:t>
      </w:r>
      <w:proofErr w:type="gramStart"/>
      <w:r w:rsidR="00DA5D8E" w:rsidRPr="00A104F4">
        <w:rPr>
          <w:highlight w:val="yellow"/>
        </w:rPr>
        <w:t>)(</w:t>
      </w:r>
      <w:proofErr w:type="gramEnd"/>
      <w:r w:rsidR="00DA5D8E" w:rsidRPr="00A104F4">
        <w:rPr>
          <w:highlight w:val="yellow"/>
        </w:rPr>
        <w:t xml:space="preserve">2) and (3) will be waived if failure to renew the license </w:t>
      </w:r>
      <w:r w:rsidR="007232BD" w:rsidRPr="00A104F4">
        <w:rPr>
          <w:highlight w:val="yellow"/>
        </w:rPr>
        <w:t xml:space="preserve">on time </w:t>
      </w:r>
      <w:r w:rsidR="00DA5D8E" w:rsidRPr="00A104F4">
        <w:rPr>
          <w:highlight w:val="yellow"/>
        </w:rPr>
        <w:t>was due to a military member's service.</w:t>
      </w:r>
    </w:p>
    <w:p w:rsidR="000241B6" w:rsidRDefault="00DA5D8E" w:rsidP="000241B6">
      <w:pPr>
        <w:pStyle w:val="bodytextdfps"/>
      </w:pPr>
      <w:r>
        <w:t xml:space="preserve">To be eligible for these </w:t>
      </w:r>
      <w:r w:rsidRPr="00E90DF3">
        <w:t>consi</w:t>
      </w:r>
      <w:r>
        <w:t>derations</w:t>
      </w:r>
      <w:r w:rsidRPr="00E90DF3">
        <w:t xml:space="preserve">, the </w:t>
      </w:r>
      <w:r>
        <w:t xml:space="preserve">military member </w:t>
      </w:r>
      <w:r w:rsidRPr="00E90DF3">
        <w:t>must not have criminal history or central registry history that would prohibit the applicant from obtaining an administrator’s license.</w:t>
      </w:r>
    </w:p>
    <w:p w:rsidR="00DA5D8E" w:rsidRPr="00E90DF3" w:rsidRDefault="00DA5D8E" w:rsidP="007232BD">
      <w:pPr>
        <w:pStyle w:val="bodytextcitationdfps"/>
        <w:rPr>
          <w:rFonts w:ascii="Helvetica" w:hAnsi="Helvetica" w:cs="Helvetica"/>
          <w:color w:val="333333"/>
          <w:sz w:val="21"/>
          <w:szCs w:val="21"/>
        </w:rPr>
      </w:pPr>
      <w:r w:rsidRPr="00AE274F">
        <w:t>DFPS Rules, 40 TAC §§</w:t>
      </w:r>
      <w:hyperlink r:id="rId25" w:history="1">
        <w:r w:rsidRPr="00A104F4">
          <w:rPr>
            <w:rStyle w:val="Hyperlink"/>
            <w:highlight w:val="yellow"/>
          </w:rPr>
          <w:t>745.696</w:t>
        </w:r>
      </w:hyperlink>
      <w:r w:rsidRPr="00AE274F">
        <w:t xml:space="preserve">; </w:t>
      </w:r>
      <w:r w:rsidR="00366B0A" w:rsidRPr="00A104F4">
        <w:rPr>
          <w:highlight w:val="yellow"/>
        </w:rPr>
        <w:t>745.9029</w:t>
      </w:r>
      <w:r w:rsidR="00366B0A" w:rsidRPr="00F51BF1" w:rsidDel="00AF7475">
        <w:t xml:space="preserve"> </w:t>
      </w:r>
    </w:p>
    <w:p w:rsidR="0081798C" w:rsidRDefault="0081798C" w:rsidP="0081798C">
      <w:pPr>
        <w:pStyle w:val="querydfps"/>
      </w:pPr>
      <w:r>
        <w:t>Publication note above: 745.9029 is effective March 1 2016, so we can’t link to it until that date.</w:t>
      </w:r>
    </w:p>
    <w:p w:rsidR="00DA5D8E" w:rsidRPr="008F249E" w:rsidRDefault="00DA5D8E" w:rsidP="00AD5F9E">
      <w:pPr>
        <w:pStyle w:val="bodytextdfps"/>
      </w:pPr>
    </w:p>
    <w:sectPr w:rsidR="00DA5D8E" w:rsidRPr="008F249E">
      <w:headerReference w:type="even" r:id="rId26"/>
      <w:headerReference w:type="default" r:id="rId27"/>
      <w:footerReference w:type="even" r:id="rId28"/>
      <w:footerReference w:type="default" r:id="rId29"/>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4E" w:rsidRDefault="00B63A4E">
      <w:r>
        <w:separator/>
      </w:r>
    </w:p>
  </w:endnote>
  <w:endnote w:type="continuationSeparator" w:id="0">
    <w:p w:rsidR="00B63A4E" w:rsidRDefault="00B6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AF7C47">
    <w:pPr>
      <w:pStyle w:val="footerdfps"/>
    </w:pPr>
    <w:fldSimple w:instr=" FILENAME \* Lower\p  \* MERGEFORMAT ">
      <w:r w:rsidR="0058606E">
        <w:rPr>
          <w:noProof/>
        </w:rPr>
        <w:t>z:\cpi\_pid_tracking\__active editing jobs\8957-ccl military persons administrator licenses\07_sign off\8957-ccl sign off military persons administrator licenses.docx</w:t>
      </w:r>
    </w:fldSimple>
    <w:r w:rsidR="001F5597">
      <w:tab/>
    </w:r>
    <w:r w:rsidR="001F5597">
      <w:fldChar w:fldCharType="begin"/>
    </w:r>
    <w:r w:rsidR="001F5597">
      <w:instrText xml:space="preserve"> SAVEDATE \@ "M/d/yy h:mm am/pm" \* MERGEFORMAT </w:instrText>
    </w:r>
    <w:r w:rsidR="001F5597">
      <w:fldChar w:fldCharType="separate"/>
    </w:r>
    <w:r w:rsidR="002E2F7A">
      <w:rPr>
        <w:noProof/>
      </w:rPr>
      <w:t>2/11/16 11:27 AM</w:t>
    </w:r>
    <w:r w:rsidR="001F55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4E" w:rsidRDefault="00B63A4E">
      <w:r>
        <w:separator/>
      </w:r>
    </w:p>
  </w:footnote>
  <w:footnote w:type="continuationSeparator" w:id="0">
    <w:p w:rsidR="00B63A4E" w:rsidRDefault="00B6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65270D">
    <w:pPr>
      <w:pStyle w:val="headerdfps"/>
    </w:pPr>
    <w:r w:rsidRPr="0065270D">
      <w:t xml:space="preserve">8957-CCL </w:t>
    </w:r>
    <w:r w:rsidR="009939E6">
      <w:t>SIGN OFF</w:t>
    </w:r>
    <w:r w:rsidR="009939E6" w:rsidRPr="0065270D">
      <w:t xml:space="preserve"> </w:t>
    </w:r>
    <w:r w:rsidRPr="0065270D">
      <w:t>Military Persons Administrator Licenses</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1332D9">
      <w:rPr>
        <w:rStyle w:val="PageNumber"/>
        <w:noProof/>
      </w:rPr>
      <w:t>5</w:t>
    </w:r>
    <w:r w:rsidR="001F559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33A"/>
    <w:multiLevelType w:val="hybridMultilevel"/>
    <w:tmpl w:val="DCA8B0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5CB049D"/>
    <w:multiLevelType w:val="hybridMultilevel"/>
    <w:tmpl w:val="59D2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241B6"/>
    <w:rsid w:val="00031CE6"/>
    <w:rsid w:val="00052B1C"/>
    <w:rsid w:val="00075C7F"/>
    <w:rsid w:val="001332D9"/>
    <w:rsid w:val="00140FA6"/>
    <w:rsid w:val="00144783"/>
    <w:rsid w:val="00161FCA"/>
    <w:rsid w:val="001A4533"/>
    <w:rsid w:val="001C0622"/>
    <w:rsid w:val="001D5A28"/>
    <w:rsid w:val="001F5597"/>
    <w:rsid w:val="00200224"/>
    <w:rsid w:val="0021087A"/>
    <w:rsid w:val="0022309C"/>
    <w:rsid w:val="00280A5E"/>
    <w:rsid w:val="002A0824"/>
    <w:rsid w:val="002D6FA1"/>
    <w:rsid w:val="002E0440"/>
    <w:rsid w:val="002E2F7A"/>
    <w:rsid w:val="002E5100"/>
    <w:rsid w:val="002F0173"/>
    <w:rsid w:val="00303EF0"/>
    <w:rsid w:val="00304067"/>
    <w:rsid w:val="00310F52"/>
    <w:rsid w:val="0033516B"/>
    <w:rsid w:val="003522A9"/>
    <w:rsid w:val="00366B0A"/>
    <w:rsid w:val="003741E9"/>
    <w:rsid w:val="00387136"/>
    <w:rsid w:val="0039259B"/>
    <w:rsid w:val="00417B9D"/>
    <w:rsid w:val="00432E31"/>
    <w:rsid w:val="004427EF"/>
    <w:rsid w:val="00464014"/>
    <w:rsid w:val="004670FC"/>
    <w:rsid w:val="00483EF1"/>
    <w:rsid w:val="004A2782"/>
    <w:rsid w:val="004D18E5"/>
    <w:rsid w:val="004E6503"/>
    <w:rsid w:val="0052371C"/>
    <w:rsid w:val="00563F49"/>
    <w:rsid w:val="00563F75"/>
    <w:rsid w:val="0058606E"/>
    <w:rsid w:val="005D1442"/>
    <w:rsid w:val="005F1232"/>
    <w:rsid w:val="005F3A6C"/>
    <w:rsid w:val="0065270D"/>
    <w:rsid w:val="00663B11"/>
    <w:rsid w:val="006A7717"/>
    <w:rsid w:val="006C7437"/>
    <w:rsid w:val="006F0E34"/>
    <w:rsid w:val="006F2859"/>
    <w:rsid w:val="006F3A34"/>
    <w:rsid w:val="00702939"/>
    <w:rsid w:val="007146E9"/>
    <w:rsid w:val="007213B6"/>
    <w:rsid w:val="007232BD"/>
    <w:rsid w:val="00724D06"/>
    <w:rsid w:val="00727169"/>
    <w:rsid w:val="00774BF9"/>
    <w:rsid w:val="007A1CA3"/>
    <w:rsid w:val="0081798C"/>
    <w:rsid w:val="00825A9F"/>
    <w:rsid w:val="00845EE7"/>
    <w:rsid w:val="00877AB3"/>
    <w:rsid w:val="009078AA"/>
    <w:rsid w:val="009754BC"/>
    <w:rsid w:val="009939E6"/>
    <w:rsid w:val="009D3308"/>
    <w:rsid w:val="009E7A6B"/>
    <w:rsid w:val="00A02BFD"/>
    <w:rsid w:val="00A053A7"/>
    <w:rsid w:val="00A104F4"/>
    <w:rsid w:val="00A16619"/>
    <w:rsid w:val="00A47FF0"/>
    <w:rsid w:val="00A64CC6"/>
    <w:rsid w:val="00AB4F13"/>
    <w:rsid w:val="00AD5F9E"/>
    <w:rsid w:val="00AE274F"/>
    <w:rsid w:val="00AE37A6"/>
    <w:rsid w:val="00AE4D7C"/>
    <w:rsid w:val="00AF7C47"/>
    <w:rsid w:val="00B30D2E"/>
    <w:rsid w:val="00B63A4E"/>
    <w:rsid w:val="00B70D48"/>
    <w:rsid w:val="00B860AD"/>
    <w:rsid w:val="00BA2387"/>
    <w:rsid w:val="00BD6FF7"/>
    <w:rsid w:val="00BE26E6"/>
    <w:rsid w:val="00C056B8"/>
    <w:rsid w:val="00C73A40"/>
    <w:rsid w:val="00C7404F"/>
    <w:rsid w:val="00C97844"/>
    <w:rsid w:val="00CE65D9"/>
    <w:rsid w:val="00D850C4"/>
    <w:rsid w:val="00D923E2"/>
    <w:rsid w:val="00DA5D8E"/>
    <w:rsid w:val="00DF6E96"/>
    <w:rsid w:val="00E001CC"/>
    <w:rsid w:val="00E17DEA"/>
    <w:rsid w:val="00E40F59"/>
    <w:rsid w:val="00E531C0"/>
    <w:rsid w:val="00EC011C"/>
    <w:rsid w:val="00EC2348"/>
    <w:rsid w:val="00EF7309"/>
    <w:rsid w:val="00F03E38"/>
    <w:rsid w:val="00F51BF1"/>
    <w:rsid w:val="00F67A2E"/>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F7A"/>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2E2F7A"/>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link w:val="Heading2Char"/>
    <w:qFormat/>
    <w:rsid w:val="002E2F7A"/>
    <w:pPr>
      <w:spacing w:before="480" w:after="80"/>
      <w:outlineLvl w:val="1"/>
    </w:pPr>
    <w:rPr>
      <w:sz w:val="36"/>
    </w:rPr>
  </w:style>
  <w:style w:type="paragraph" w:styleId="Heading3">
    <w:name w:val="heading 3"/>
    <w:basedOn w:val="Heading2"/>
    <w:next w:val="bodytextdfps"/>
    <w:link w:val="Heading3Char"/>
    <w:qFormat/>
    <w:rsid w:val="002E2F7A"/>
    <w:pPr>
      <w:spacing w:after="0"/>
      <w:outlineLvl w:val="2"/>
    </w:pPr>
    <w:rPr>
      <w:rFonts w:cs="Arial"/>
      <w:bCs/>
      <w:sz w:val="28"/>
      <w:szCs w:val="26"/>
    </w:rPr>
  </w:style>
  <w:style w:type="paragraph" w:styleId="Heading4">
    <w:name w:val="heading 4"/>
    <w:basedOn w:val="Heading3"/>
    <w:next w:val="bodytextdfps"/>
    <w:link w:val="Heading4Char"/>
    <w:qFormat/>
    <w:rsid w:val="002E2F7A"/>
    <w:pPr>
      <w:outlineLvl w:val="3"/>
    </w:pPr>
    <w:rPr>
      <w:bCs w:val="0"/>
      <w:sz w:val="26"/>
      <w:szCs w:val="28"/>
    </w:rPr>
  </w:style>
  <w:style w:type="paragraph" w:styleId="Heading5">
    <w:name w:val="heading 5"/>
    <w:basedOn w:val="Heading4"/>
    <w:next w:val="bodytextdfps"/>
    <w:link w:val="Heading5Char"/>
    <w:qFormat/>
    <w:rsid w:val="002E2F7A"/>
    <w:pPr>
      <w:outlineLvl w:val="4"/>
    </w:pPr>
    <w:rPr>
      <w:bCs/>
      <w:iCs/>
      <w:sz w:val="24"/>
      <w:szCs w:val="26"/>
    </w:rPr>
  </w:style>
  <w:style w:type="paragraph" w:styleId="Heading6">
    <w:name w:val="heading 6"/>
    <w:basedOn w:val="Heading5"/>
    <w:next w:val="bodytextdfps"/>
    <w:qFormat/>
    <w:rsid w:val="002E2F7A"/>
    <w:pPr>
      <w:outlineLvl w:val="5"/>
    </w:pPr>
    <w:rPr>
      <w:bCs w:val="0"/>
      <w:sz w:val="22"/>
      <w:szCs w:val="22"/>
    </w:rPr>
  </w:style>
  <w:style w:type="paragraph" w:styleId="Heading7">
    <w:name w:val="heading 7"/>
    <w:basedOn w:val="Heading6"/>
    <w:next w:val="bodytextdfps"/>
    <w:qFormat/>
    <w:rsid w:val="002E2F7A"/>
    <w:pPr>
      <w:spacing w:before="240" w:after="60"/>
      <w:outlineLvl w:val="6"/>
    </w:pPr>
    <w:rPr>
      <w:szCs w:val="24"/>
    </w:rPr>
  </w:style>
  <w:style w:type="paragraph" w:styleId="Heading8">
    <w:name w:val="heading 8"/>
    <w:basedOn w:val="Heading7"/>
    <w:next w:val="bodytextdfps"/>
    <w:qFormat/>
    <w:rsid w:val="002E2F7A"/>
    <w:pPr>
      <w:outlineLvl w:val="7"/>
    </w:pPr>
    <w:rPr>
      <w:iCs w:val="0"/>
    </w:rPr>
  </w:style>
  <w:style w:type="paragraph" w:styleId="Heading9">
    <w:name w:val="heading 9"/>
    <w:basedOn w:val="Heading8"/>
    <w:next w:val="bodytextdfps"/>
    <w:qFormat/>
    <w:rsid w:val="002E2F7A"/>
    <w:pPr>
      <w:outlineLvl w:val="8"/>
    </w:pPr>
    <w:rPr>
      <w:szCs w:val="22"/>
    </w:rPr>
  </w:style>
  <w:style w:type="character" w:default="1" w:styleId="DefaultParagraphFont">
    <w:name w:val="Default Paragraph Font"/>
    <w:uiPriority w:val="1"/>
    <w:semiHidden/>
    <w:unhideWhenUsed/>
    <w:rsid w:val="002E2F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2F7A"/>
  </w:style>
  <w:style w:type="paragraph" w:customStyle="1" w:styleId="bodytextdfps">
    <w:name w:val="bodytextdfps"/>
    <w:basedOn w:val="Normal"/>
    <w:link w:val="bodytextdfpsChar"/>
    <w:qFormat/>
    <w:rsid w:val="002E2F7A"/>
    <w:pPr>
      <w:spacing w:before="120"/>
      <w:ind w:left="1440"/>
    </w:pPr>
  </w:style>
  <w:style w:type="paragraph" w:customStyle="1" w:styleId="subheading1dfps">
    <w:name w:val="subheading1dfps"/>
    <w:basedOn w:val="Heading6"/>
    <w:next w:val="bodytextdfps"/>
    <w:link w:val="subheading1dfpsChar"/>
    <w:qFormat/>
    <w:rsid w:val="002E2F7A"/>
    <w:pPr>
      <w:spacing w:before="320"/>
      <w:ind w:left="720"/>
      <w:outlineLvl w:val="9"/>
    </w:pPr>
  </w:style>
  <w:style w:type="paragraph" w:customStyle="1" w:styleId="bqblockquotetextdfps">
    <w:name w:val="bqblockquotetextdfps"/>
    <w:basedOn w:val="Normal"/>
    <w:rsid w:val="002E2F7A"/>
    <w:pPr>
      <w:spacing w:before="80"/>
      <w:ind w:left="2160" w:right="720"/>
    </w:pPr>
    <w:rPr>
      <w:sz w:val="20"/>
    </w:rPr>
  </w:style>
  <w:style w:type="paragraph" w:customStyle="1" w:styleId="bqheadingdfps">
    <w:name w:val="bqheadingdfps"/>
    <w:basedOn w:val="Normal"/>
    <w:next w:val="bqblockquotetextdfps"/>
    <w:rsid w:val="002E2F7A"/>
    <w:pPr>
      <w:keepNext/>
      <w:spacing w:before="160"/>
      <w:ind w:left="2160" w:right="720"/>
    </w:pPr>
    <w:rPr>
      <w:b/>
      <w:i/>
      <w:iCs/>
    </w:rPr>
  </w:style>
  <w:style w:type="paragraph" w:customStyle="1" w:styleId="headerdfps">
    <w:name w:val="headerdfps"/>
    <w:basedOn w:val="Normal"/>
    <w:rsid w:val="002E2F7A"/>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2E2F7A"/>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2E2F7A"/>
    <w:pPr>
      <w:spacing w:before="40" w:after="20"/>
      <w:ind w:left="0"/>
    </w:pPr>
    <w:rPr>
      <w:b/>
      <w:sz w:val="18"/>
    </w:rPr>
  </w:style>
  <w:style w:type="paragraph" w:customStyle="1" w:styleId="tabletextdfps">
    <w:name w:val="tabletextdfps"/>
    <w:basedOn w:val="tableheadingdfps"/>
    <w:rsid w:val="002E2F7A"/>
    <w:rPr>
      <w:b w:val="0"/>
    </w:rPr>
  </w:style>
  <w:style w:type="paragraph" w:customStyle="1" w:styleId="subheading2dfps">
    <w:name w:val="subheading2dfps"/>
    <w:basedOn w:val="subheading1dfps"/>
    <w:next w:val="bodytextdfps"/>
    <w:rsid w:val="002E2F7A"/>
    <w:pPr>
      <w:ind w:left="1440"/>
    </w:pPr>
  </w:style>
  <w:style w:type="paragraph" w:customStyle="1" w:styleId="bqcitationdfps">
    <w:name w:val="bqcitationdfps"/>
    <w:basedOn w:val="bqblockquotetextdfps"/>
    <w:next w:val="bodytextdfps"/>
    <w:rsid w:val="002E2F7A"/>
    <w:pPr>
      <w:spacing w:before="60"/>
      <w:jc w:val="right"/>
    </w:pPr>
    <w:rPr>
      <w:i/>
      <w:iCs/>
    </w:rPr>
  </w:style>
  <w:style w:type="paragraph" w:customStyle="1" w:styleId="bodytextcitationdfps">
    <w:name w:val="bodytextcitationdfps"/>
    <w:basedOn w:val="bodytextdfps"/>
    <w:next w:val="bodytextdfps"/>
    <w:rsid w:val="002E2F7A"/>
    <w:pPr>
      <w:spacing w:before="60"/>
      <w:jc w:val="right"/>
    </w:pPr>
    <w:rPr>
      <w:i/>
      <w:iCs/>
      <w:sz w:val="20"/>
    </w:rPr>
  </w:style>
  <w:style w:type="paragraph" w:customStyle="1" w:styleId="bodytexttagdfps">
    <w:name w:val="bodytexttagdfps"/>
    <w:basedOn w:val="bodytextdfps"/>
    <w:next w:val="bodytextdfps"/>
    <w:rsid w:val="002E2F7A"/>
    <w:rPr>
      <w:i/>
      <w:iCs/>
    </w:rPr>
  </w:style>
  <w:style w:type="paragraph" w:customStyle="1" w:styleId="list1dfps">
    <w:name w:val="list1dfps"/>
    <w:basedOn w:val="bodytextdfps"/>
    <w:rsid w:val="002E2F7A"/>
    <w:pPr>
      <w:spacing w:before="80"/>
      <w:ind w:left="1800" w:hanging="360"/>
    </w:pPr>
  </w:style>
  <w:style w:type="paragraph" w:customStyle="1" w:styleId="list2dfps">
    <w:name w:val="list2dfps"/>
    <w:basedOn w:val="list1dfps"/>
    <w:rsid w:val="002E2F7A"/>
    <w:pPr>
      <w:ind w:left="2160"/>
    </w:pPr>
  </w:style>
  <w:style w:type="paragraph" w:customStyle="1" w:styleId="list3dfps">
    <w:name w:val="list3dfps"/>
    <w:basedOn w:val="list2dfps"/>
    <w:rsid w:val="002E2F7A"/>
    <w:pPr>
      <w:ind w:left="2520"/>
    </w:pPr>
  </w:style>
  <w:style w:type="paragraph" w:customStyle="1" w:styleId="list4dfps">
    <w:name w:val="list4dfps"/>
    <w:basedOn w:val="list3dfps"/>
    <w:rsid w:val="002E2F7A"/>
    <w:pPr>
      <w:ind w:left="2880"/>
    </w:pPr>
  </w:style>
  <w:style w:type="paragraph" w:customStyle="1" w:styleId="list5dfps">
    <w:name w:val="list5dfps"/>
    <w:basedOn w:val="list4dfps"/>
    <w:rsid w:val="002E2F7A"/>
    <w:pPr>
      <w:ind w:left="3240"/>
    </w:pPr>
  </w:style>
  <w:style w:type="paragraph" w:customStyle="1" w:styleId="list6dfps">
    <w:name w:val="list6dfps"/>
    <w:basedOn w:val="list5dfps"/>
    <w:rsid w:val="002E2F7A"/>
    <w:pPr>
      <w:ind w:left="3600"/>
    </w:pPr>
  </w:style>
  <w:style w:type="paragraph" w:customStyle="1" w:styleId="bqlistadfps">
    <w:name w:val="bqlistadfps"/>
    <w:basedOn w:val="bqblockquotetextdfps"/>
    <w:rsid w:val="002E2F7A"/>
    <w:pPr>
      <w:ind w:left="2520" w:hanging="360"/>
    </w:pPr>
  </w:style>
  <w:style w:type="paragraph" w:customStyle="1" w:styleId="bqlistbdfps">
    <w:name w:val="bqlistbdfps"/>
    <w:basedOn w:val="bqlistadfps"/>
    <w:rsid w:val="002E2F7A"/>
    <w:pPr>
      <w:ind w:left="2880"/>
    </w:pPr>
  </w:style>
  <w:style w:type="paragraph" w:customStyle="1" w:styleId="bqlistcdfps">
    <w:name w:val="bqlistcdfps"/>
    <w:basedOn w:val="bqlistbdfps"/>
    <w:rsid w:val="002E2F7A"/>
    <w:pPr>
      <w:ind w:left="3240"/>
    </w:pPr>
  </w:style>
  <w:style w:type="character" w:styleId="PageNumber">
    <w:name w:val="page number"/>
    <w:rsid w:val="002E2F7A"/>
    <w:rPr>
      <w:rFonts w:ascii="Arial" w:hAnsi="Arial"/>
      <w:sz w:val="18"/>
    </w:rPr>
  </w:style>
  <w:style w:type="paragraph" w:styleId="TOC1">
    <w:name w:val="toc 1"/>
    <w:basedOn w:val="Normal"/>
    <w:next w:val="Normal"/>
    <w:autoRedefine/>
    <w:semiHidden/>
    <w:rsid w:val="002E2F7A"/>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2E2F7A"/>
    <w:pPr>
      <w:spacing w:before="80" w:after="0"/>
      <w:ind w:left="1440" w:hanging="1080"/>
    </w:pPr>
  </w:style>
  <w:style w:type="paragraph" w:styleId="TOC3">
    <w:name w:val="toc 3"/>
    <w:basedOn w:val="TOC2"/>
    <w:next w:val="Normal"/>
    <w:autoRedefine/>
    <w:semiHidden/>
    <w:rsid w:val="002E2F7A"/>
    <w:pPr>
      <w:ind w:left="1800"/>
    </w:pPr>
  </w:style>
  <w:style w:type="paragraph" w:styleId="TOC4">
    <w:name w:val="toc 4"/>
    <w:basedOn w:val="TOC3"/>
    <w:next w:val="Normal"/>
    <w:autoRedefine/>
    <w:semiHidden/>
    <w:rsid w:val="002E2F7A"/>
    <w:pPr>
      <w:ind w:left="2160"/>
    </w:pPr>
  </w:style>
  <w:style w:type="paragraph" w:styleId="TOC5">
    <w:name w:val="toc 5"/>
    <w:basedOn w:val="TOC4"/>
    <w:next w:val="Normal"/>
    <w:autoRedefine/>
    <w:semiHidden/>
    <w:rsid w:val="002E2F7A"/>
    <w:pPr>
      <w:ind w:left="2520"/>
    </w:pPr>
  </w:style>
  <w:style w:type="paragraph" w:styleId="TOC6">
    <w:name w:val="toc 6"/>
    <w:basedOn w:val="TOC5"/>
    <w:next w:val="Normal"/>
    <w:autoRedefine/>
    <w:semiHidden/>
    <w:rsid w:val="002E2F7A"/>
    <w:pPr>
      <w:ind w:left="2880"/>
    </w:pPr>
  </w:style>
  <w:style w:type="paragraph" w:styleId="TOC7">
    <w:name w:val="toc 7"/>
    <w:basedOn w:val="TOC6"/>
    <w:next w:val="Normal"/>
    <w:autoRedefine/>
    <w:semiHidden/>
    <w:rsid w:val="002E2F7A"/>
    <w:pPr>
      <w:ind w:left="3240"/>
    </w:pPr>
  </w:style>
  <w:style w:type="paragraph" w:styleId="TOC8">
    <w:name w:val="toc 8"/>
    <w:basedOn w:val="TOC7"/>
    <w:next w:val="Normal"/>
    <w:autoRedefine/>
    <w:semiHidden/>
    <w:rsid w:val="002E2F7A"/>
    <w:pPr>
      <w:ind w:left="3600"/>
    </w:pPr>
  </w:style>
  <w:style w:type="paragraph" w:styleId="TOC9">
    <w:name w:val="toc 9"/>
    <w:basedOn w:val="TOC8"/>
    <w:next w:val="Normal"/>
    <w:autoRedefine/>
    <w:semiHidden/>
    <w:rsid w:val="002E2F7A"/>
    <w:pPr>
      <w:ind w:left="3960"/>
    </w:pPr>
  </w:style>
  <w:style w:type="paragraph" w:customStyle="1" w:styleId="querydfps">
    <w:name w:val="querydfps"/>
    <w:basedOn w:val="subheading1dfps"/>
    <w:rsid w:val="002E2F7A"/>
    <w:pPr>
      <w:spacing w:before="120" w:after="120"/>
    </w:pPr>
    <w:rPr>
      <w:rFonts w:eastAsia="MS Mincho"/>
      <w:b w:val="0"/>
      <w:i/>
      <w:color w:val="FF0000"/>
      <w:sz w:val="24"/>
    </w:rPr>
  </w:style>
  <w:style w:type="paragraph" w:customStyle="1" w:styleId="tablelist1dfps">
    <w:name w:val="tablelist1dfps"/>
    <w:basedOn w:val="tabletextdfps"/>
    <w:rsid w:val="002E2F7A"/>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2E2F7A"/>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2E2F7A"/>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2E2F7A"/>
    <w:pPr>
      <w:spacing w:before="240"/>
    </w:pPr>
    <w:rPr>
      <w:sz w:val="24"/>
    </w:rPr>
  </w:style>
  <w:style w:type="paragraph" w:customStyle="1" w:styleId="violettagdfps">
    <w:name w:val="violettagdfps"/>
    <w:basedOn w:val="Normal"/>
    <w:rsid w:val="002E2F7A"/>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2E2F7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2E2F7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2E2F7A"/>
    <w:pPr>
      <w:ind w:left="720"/>
    </w:pPr>
  </w:style>
  <w:style w:type="paragraph" w:customStyle="1" w:styleId="violettaglpph">
    <w:name w:val="violettaglpph"/>
    <w:basedOn w:val="violettagdfps"/>
    <w:rsid w:val="002E2F7A"/>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customStyle="1" w:styleId="Heading4Char">
    <w:name w:val="Heading 4 Char"/>
    <w:basedOn w:val="DefaultParagraphFont"/>
    <w:link w:val="Heading4"/>
    <w:rsid w:val="00DA5D8E"/>
    <w:rPr>
      <w:rFonts w:ascii="Arial" w:hAnsi="Arial" w:cs="Arial"/>
      <w:b/>
      <w:kern w:val="28"/>
      <w:sz w:val="26"/>
      <w:szCs w:val="28"/>
    </w:rPr>
  </w:style>
  <w:style w:type="character" w:customStyle="1" w:styleId="Heading5Char">
    <w:name w:val="Heading 5 Char"/>
    <w:basedOn w:val="DefaultParagraphFont"/>
    <w:link w:val="Heading5"/>
    <w:rsid w:val="00DA5D8E"/>
    <w:rPr>
      <w:rFonts w:ascii="Arial" w:hAnsi="Arial" w:cs="Arial"/>
      <w:b/>
      <w:bCs/>
      <w:iCs/>
      <w:kern w:val="28"/>
      <w:sz w:val="24"/>
      <w:szCs w:val="26"/>
    </w:rPr>
  </w:style>
  <w:style w:type="character" w:customStyle="1" w:styleId="apple-converted-space">
    <w:name w:val="apple-converted-space"/>
    <w:basedOn w:val="DefaultParagraphFont"/>
    <w:rsid w:val="00DA5D8E"/>
  </w:style>
  <w:style w:type="character" w:styleId="Hyperlink">
    <w:name w:val="Hyperlink"/>
    <w:basedOn w:val="DefaultParagraphFont"/>
    <w:uiPriority w:val="99"/>
    <w:unhideWhenUsed/>
    <w:rsid w:val="00DA5D8E"/>
    <w:rPr>
      <w:color w:val="0000FF"/>
      <w:u w:val="single"/>
    </w:rPr>
  </w:style>
  <w:style w:type="character" w:customStyle="1" w:styleId="Heading2Char">
    <w:name w:val="Heading 2 Char"/>
    <w:basedOn w:val="DefaultParagraphFont"/>
    <w:link w:val="Heading2"/>
    <w:rsid w:val="00DA5D8E"/>
    <w:rPr>
      <w:rFonts w:ascii="Arial" w:hAnsi="Arial"/>
      <w:b/>
      <w:kern w:val="28"/>
      <w:sz w:val="36"/>
    </w:rPr>
  </w:style>
  <w:style w:type="character" w:customStyle="1" w:styleId="Heading3Char">
    <w:name w:val="Heading 3 Char"/>
    <w:basedOn w:val="DefaultParagraphFont"/>
    <w:link w:val="Heading3"/>
    <w:rsid w:val="00DA5D8E"/>
    <w:rPr>
      <w:rFonts w:ascii="Arial" w:hAnsi="Arial" w:cs="Arial"/>
      <w:b/>
      <w:bCs/>
      <w:kern w:val="28"/>
      <w:sz w:val="28"/>
      <w:szCs w:val="26"/>
    </w:rPr>
  </w:style>
  <w:style w:type="character" w:styleId="Emphasis">
    <w:name w:val="Emphasis"/>
    <w:basedOn w:val="DefaultParagraphFont"/>
    <w:uiPriority w:val="20"/>
    <w:qFormat/>
    <w:rsid w:val="00DA5D8E"/>
    <w:rPr>
      <w:i/>
      <w:iCs/>
    </w:rPr>
  </w:style>
  <w:style w:type="paragraph" w:styleId="ListParagraph">
    <w:name w:val="List Paragraph"/>
    <w:basedOn w:val="Normal"/>
    <w:uiPriority w:val="34"/>
    <w:qFormat/>
    <w:rsid w:val="00DA5D8E"/>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FollowedHyperlink">
    <w:name w:val="FollowedHyperlink"/>
    <w:basedOn w:val="DefaultParagraphFont"/>
    <w:rsid w:val="00A47FF0"/>
    <w:rPr>
      <w:color w:val="800080" w:themeColor="followedHyperlink"/>
      <w:u w:val="single"/>
    </w:rPr>
  </w:style>
  <w:style w:type="paragraph" w:styleId="BalloonText">
    <w:name w:val="Balloon Text"/>
    <w:basedOn w:val="Normal"/>
    <w:link w:val="BalloonTextChar"/>
    <w:rsid w:val="0021087A"/>
    <w:rPr>
      <w:rFonts w:ascii="Tahoma" w:hAnsi="Tahoma" w:cs="Tahoma"/>
      <w:sz w:val="16"/>
      <w:szCs w:val="16"/>
    </w:rPr>
  </w:style>
  <w:style w:type="character" w:customStyle="1" w:styleId="BalloonTextChar">
    <w:name w:val="Balloon Text Char"/>
    <w:basedOn w:val="DefaultParagraphFont"/>
    <w:link w:val="BalloonText"/>
    <w:rsid w:val="0021087A"/>
    <w:rPr>
      <w:rFonts w:ascii="Tahoma" w:hAnsi="Tahoma" w:cs="Tahoma"/>
      <w:sz w:val="16"/>
      <w:szCs w:val="16"/>
    </w:rPr>
  </w:style>
  <w:style w:type="character" w:styleId="CommentReference">
    <w:name w:val="annotation reference"/>
    <w:basedOn w:val="DefaultParagraphFont"/>
    <w:rsid w:val="0021087A"/>
    <w:rPr>
      <w:sz w:val="16"/>
      <w:szCs w:val="16"/>
    </w:rPr>
  </w:style>
  <w:style w:type="paragraph" w:styleId="CommentText">
    <w:name w:val="annotation text"/>
    <w:basedOn w:val="Normal"/>
    <w:link w:val="CommentTextChar"/>
    <w:rsid w:val="0021087A"/>
    <w:rPr>
      <w:sz w:val="20"/>
    </w:rPr>
  </w:style>
  <w:style w:type="character" w:customStyle="1" w:styleId="CommentTextChar">
    <w:name w:val="Comment Text Char"/>
    <w:basedOn w:val="DefaultParagraphFont"/>
    <w:link w:val="CommentText"/>
    <w:rsid w:val="0021087A"/>
    <w:rPr>
      <w:rFonts w:ascii="Arial" w:hAnsi="Arial"/>
    </w:rPr>
  </w:style>
  <w:style w:type="paragraph" w:styleId="CommentSubject">
    <w:name w:val="annotation subject"/>
    <w:basedOn w:val="CommentText"/>
    <w:next w:val="CommentText"/>
    <w:link w:val="CommentSubjectChar"/>
    <w:rsid w:val="0021087A"/>
    <w:rPr>
      <w:b/>
      <w:bCs/>
    </w:rPr>
  </w:style>
  <w:style w:type="character" w:customStyle="1" w:styleId="CommentSubjectChar">
    <w:name w:val="Comment Subject Char"/>
    <w:basedOn w:val="CommentTextChar"/>
    <w:link w:val="CommentSubject"/>
    <w:rsid w:val="0021087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F7A"/>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2E2F7A"/>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link w:val="Heading2Char"/>
    <w:qFormat/>
    <w:rsid w:val="002E2F7A"/>
    <w:pPr>
      <w:spacing w:before="480" w:after="80"/>
      <w:outlineLvl w:val="1"/>
    </w:pPr>
    <w:rPr>
      <w:sz w:val="36"/>
    </w:rPr>
  </w:style>
  <w:style w:type="paragraph" w:styleId="Heading3">
    <w:name w:val="heading 3"/>
    <w:basedOn w:val="Heading2"/>
    <w:next w:val="bodytextdfps"/>
    <w:link w:val="Heading3Char"/>
    <w:qFormat/>
    <w:rsid w:val="002E2F7A"/>
    <w:pPr>
      <w:spacing w:after="0"/>
      <w:outlineLvl w:val="2"/>
    </w:pPr>
    <w:rPr>
      <w:rFonts w:cs="Arial"/>
      <w:bCs/>
      <w:sz w:val="28"/>
      <w:szCs w:val="26"/>
    </w:rPr>
  </w:style>
  <w:style w:type="paragraph" w:styleId="Heading4">
    <w:name w:val="heading 4"/>
    <w:basedOn w:val="Heading3"/>
    <w:next w:val="bodytextdfps"/>
    <w:link w:val="Heading4Char"/>
    <w:qFormat/>
    <w:rsid w:val="002E2F7A"/>
    <w:pPr>
      <w:outlineLvl w:val="3"/>
    </w:pPr>
    <w:rPr>
      <w:bCs w:val="0"/>
      <w:sz w:val="26"/>
      <w:szCs w:val="28"/>
    </w:rPr>
  </w:style>
  <w:style w:type="paragraph" w:styleId="Heading5">
    <w:name w:val="heading 5"/>
    <w:basedOn w:val="Heading4"/>
    <w:next w:val="bodytextdfps"/>
    <w:link w:val="Heading5Char"/>
    <w:qFormat/>
    <w:rsid w:val="002E2F7A"/>
    <w:pPr>
      <w:outlineLvl w:val="4"/>
    </w:pPr>
    <w:rPr>
      <w:bCs/>
      <w:iCs/>
      <w:sz w:val="24"/>
      <w:szCs w:val="26"/>
    </w:rPr>
  </w:style>
  <w:style w:type="paragraph" w:styleId="Heading6">
    <w:name w:val="heading 6"/>
    <w:basedOn w:val="Heading5"/>
    <w:next w:val="bodytextdfps"/>
    <w:qFormat/>
    <w:rsid w:val="002E2F7A"/>
    <w:pPr>
      <w:outlineLvl w:val="5"/>
    </w:pPr>
    <w:rPr>
      <w:bCs w:val="0"/>
      <w:sz w:val="22"/>
      <w:szCs w:val="22"/>
    </w:rPr>
  </w:style>
  <w:style w:type="paragraph" w:styleId="Heading7">
    <w:name w:val="heading 7"/>
    <w:basedOn w:val="Heading6"/>
    <w:next w:val="bodytextdfps"/>
    <w:qFormat/>
    <w:rsid w:val="002E2F7A"/>
    <w:pPr>
      <w:spacing w:before="240" w:after="60"/>
      <w:outlineLvl w:val="6"/>
    </w:pPr>
    <w:rPr>
      <w:szCs w:val="24"/>
    </w:rPr>
  </w:style>
  <w:style w:type="paragraph" w:styleId="Heading8">
    <w:name w:val="heading 8"/>
    <w:basedOn w:val="Heading7"/>
    <w:next w:val="bodytextdfps"/>
    <w:qFormat/>
    <w:rsid w:val="002E2F7A"/>
    <w:pPr>
      <w:outlineLvl w:val="7"/>
    </w:pPr>
    <w:rPr>
      <w:iCs w:val="0"/>
    </w:rPr>
  </w:style>
  <w:style w:type="paragraph" w:styleId="Heading9">
    <w:name w:val="heading 9"/>
    <w:basedOn w:val="Heading8"/>
    <w:next w:val="bodytextdfps"/>
    <w:qFormat/>
    <w:rsid w:val="002E2F7A"/>
    <w:pPr>
      <w:outlineLvl w:val="8"/>
    </w:pPr>
    <w:rPr>
      <w:szCs w:val="22"/>
    </w:rPr>
  </w:style>
  <w:style w:type="character" w:default="1" w:styleId="DefaultParagraphFont">
    <w:name w:val="Default Paragraph Font"/>
    <w:uiPriority w:val="1"/>
    <w:semiHidden/>
    <w:unhideWhenUsed/>
    <w:rsid w:val="002E2F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2F7A"/>
  </w:style>
  <w:style w:type="paragraph" w:customStyle="1" w:styleId="bodytextdfps">
    <w:name w:val="bodytextdfps"/>
    <w:basedOn w:val="Normal"/>
    <w:link w:val="bodytextdfpsChar"/>
    <w:qFormat/>
    <w:rsid w:val="002E2F7A"/>
    <w:pPr>
      <w:spacing w:before="120"/>
      <w:ind w:left="1440"/>
    </w:pPr>
  </w:style>
  <w:style w:type="paragraph" w:customStyle="1" w:styleId="subheading1dfps">
    <w:name w:val="subheading1dfps"/>
    <w:basedOn w:val="Heading6"/>
    <w:next w:val="bodytextdfps"/>
    <w:link w:val="subheading1dfpsChar"/>
    <w:qFormat/>
    <w:rsid w:val="002E2F7A"/>
    <w:pPr>
      <w:spacing w:before="320"/>
      <w:ind w:left="720"/>
      <w:outlineLvl w:val="9"/>
    </w:pPr>
  </w:style>
  <w:style w:type="paragraph" w:customStyle="1" w:styleId="bqblockquotetextdfps">
    <w:name w:val="bqblockquotetextdfps"/>
    <w:basedOn w:val="Normal"/>
    <w:rsid w:val="002E2F7A"/>
    <w:pPr>
      <w:spacing w:before="80"/>
      <w:ind w:left="2160" w:right="720"/>
    </w:pPr>
    <w:rPr>
      <w:sz w:val="20"/>
    </w:rPr>
  </w:style>
  <w:style w:type="paragraph" w:customStyle="1" w:styleId="bqheadingdfps">
    <w:name w:val="bqheadingdfps"/>
    <w:basedOn w:val="Normal"/>
    <w:next w:val="bqblockquotetextdfps"/>
    <w:rsid w:val="002E2F7A"/>
    <w:pPr>
      <w:keepNext/>
      <w:spacing w:before="160"/>
      <w:ind w:left="2160" w:right="720"/>
    </w:pPr>
    <w:rPr>
      <w:b/>
      <w:i/>
      <w:iCs/>
    </w:rPr>
  </w:style>
  <w:style w:type="paragraph" w:customStyle="1" w:styleId="headerdfps">
    <w:name w:val="headerdfps"/>
    <w:basedOn w:val="Normal"/>
    <w:rsid w:val="002E2F7A"/>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2E2F7A"/>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2E2F7A"/>
    <w:pPr>
      <w:spacing w:before="40" w:after="20"/>
      <w:ind w:left="0"/>
    </w:pPr>
    <w:rPr>
      <w:b/>
      <w:sz w:val="18"/>
    </w:rPr>
  </w:style>
  <w:style w:type="paragraph" w:customStyle="1" w:styleId="tabletextdfps">
    <w:name w:val="tabletextdfps"/>
    <w:basedOn w:val="tableheadingdfps"/>
    <w:rsid w:val="002E2F7A"/>
    <w:rPr>
      <w:b w:val="0"/>
    </w:rPr>
  </w:style>
  <w:style w:type="paragraph" w:customStyle="1" w:styleId="subheading2dfps">
    <w:name w:val="subheading2dfps"/>
    <w:basedOn w:val="subheading1dfps"/>
    <w:next w:val="bodytextdfps"/>
    <w:rsid w:val="002E2F7A"/>
    <w:pPr>
      <w:ind w:left="1440"/>
    </w:pPr>
  </w:style>
  <w:style w:type="paragraph" w:customStyle="1" w:styleId="bqcitationdfps">
    <w:name w:val="bqcitationdfps"/>
    <w:basedOn w:val="bqblockquotetextdfps"/>
    <w:next w:val="bodytextdfps"/>
    <w:rsid w:val="002E2F7A"/>
    <w:pPr>
      <w:spacing w:before="60"/>
      <w:jc w:val="right"/>
    </w:pPr>
    <w:rPr>
      <w:i/>
      <w:iCs/>
    </w:rPr>
  </w:style>
  <w:style w:type="paragraph" w:customStyle="1" w:styleId="bodytextcitationdfps">
    <w:name w:val="bodytextcitationdfps"/>
    <w:basedOn w:val="bodytextdfps"/>
    <w:next w:val="bodytextdfps"/>
    <w:rsid w:val="002E2F7A"/>
    <w:pPr>
      <w:spacing w:before="60"/>
      <w:jc w:val="right"/>
    </w:pPr>
    <w:rPr>
      <w:i/>
      <w:iCs/>
      <w:sz w:val="20"/>
    </w:rPr>
  </w:style>
  <w:style w:type="paragraph" w:customStyle="1" w:styleId="bodytexttagdfps">
    <w:name w:val="bodytexttagdfps"/>
    <w:basedOn w:val="bodytextdfps"/>
    <w:next w:val="bodytextdfps"/>
    <w:rsid w:val="002E2F7A"/>
    <w:rPr>
      <w:i/>
      <w:iCs/>
    </w:rPr>
  </w:style>
  <w:style w:type="paragraph" w:customStyle="1" w:styleId="list1dfps">
    <w:name w:val="list1dfps"/>
    <w:basedOn w:val="bodytextdfps"/>
    <w:rsid w:val="002E2F7A"/>
    <w:pPr>
      <w:spacing w:before="80"/>
      <w:ind w:left="1800" w:hanging="360"/>
    </w:pPr>
  </w:style>
  <w:style w:type="paragraph" w:customStyle="1" w:styleId="list2dfps">
    <w:name w:val="list2dfps"/>
    <w:basedOn w:val="list1dfps"/>
    <w:rsid w:val="002E2F7A"/>
    <w:pPr>
      <w:ind w:left="2160"/>
    </w:pPr>
  </w:style>
  <w:style w:type="paragraph" w:customStyle="1" w:styleId="list3dfps">
    <w:name w:val="list3dfps"/>
    <w:basedOn w:val="list2dfps"/>
    <w:rsid w:val="002E2F7A"/>
    <w:pPr>
      <w:ind w:left="2520"/>
    </w:pPr>
  </w:style>
  <w:style w:type="paragraph" w:customStyle="1" w:styleId="list4dfps">
    <w:name w:val="list4dfps"/>
    <w:basedOn w:val="list3dfps"/>
    <w:rsid w:val="002E2F7A"/>
    <w:pPr>
      <w:ind w:left="2880"/>
    </w:pPr>
  </w:style>
  <w:style w:type="paragraph" w:customStyle="1" w:styleId="list5dfps">
    <w:name w:val="list5dfps"/>
    <w:basedOn w:val="list4dfps"/>
    <w:rsid w:val="002E2F7A"/>
    <w:pPr>
      <w:ind w:left="3240"/>
    </w:pPr>
  </w:style>
  <w:style w:type="paragraph" w:customStyle="1" w:styleId="list6dfps">
    <w:name w:val="list6dfps"/>
    <w:basedOn w:val="list5dfps"/>
    <w:rsid w:val="002E2F7A"/>
    <w:pPr>
      <w:ind w:left="3600"/>
    </w:pPr>
  </w:style>
  <w:style w:type="paragraph" w:customStyle="1" w:styleId="bqlistadfps">
    <w:name w:val="bqlistadfps"/>
    <w:basedOn w:val="bqblockquotetextdfps"/>
    <w:rsid w:val="002E2F7A"/>
    <w:pPr>
      <w:ind w:left="2520" w:hanging="360"/>
    </w:pPr>
  </w:style>
  <w:style w:type="paragraph" w:customStyle="1" w:styleId="bqlistbdfps">
    <w:name w:val="bqlistbdfps"/>
    <w:basedOn w:val="bqlistadfps"/>
    <w:rsid w:val="002E2F7A"/>
    <w:pPr>
      <w:ind w:left="2880"/>
    </w:pPr>
  </w:style>
  <w:style w:type="paragraph" w:customStyle="1" w:styleId="bqlistcdfps">
    <w:name w:val="bqlistcdfps"/>
    <w:basedOn w:val="bqlistbdfps"/>
    <w:rsid w:val="002E2F7A"/>
    <w:pPr>
      <w:ind w:left="3240"/>
    </w:pPr>
  </w:style>
  <w:style w:type="character" w:styleId="PageNumber">
    <w:name w:val="page number"/>
    <w:rsid w:val="002E2F7A"/>
    <w:rPr>
      <w:rFonts w:ascii="Arial" w:hAnsi="Arial"/>
      <w:sz w:val="18"/>
    </w:rPr>
  </w:style>
  <w:style w:type="paragraph" w:styleId="TOC1">
    <w:name w:val="toc 1"/>
    <w:basedOn w:val="Normal"/>
    <w:next w:val="Normal"/>
    <w:autoRedefine/>
    <w:semiHidden/>
    <w:rsid w:val="002E2F7A"/>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2E2F7A"/>
    <w:pPr>
      <w:spacing w:before="80" w:after="0"/>
      <w:ind w:left="1440" w:hanging="1080"/>
    </w:pPr>
  </w:style>
  <w:style w:type="paragraph" w:styleId="TOC3">
    <w:name w:val="toc 3"/>
    <w:basedOn w:val="TOC2"/>
    <w:next w:val="Normal"/>
    <w:autoRedefine/>
    <w:semiHidden/>
    <w:rsid w:val="002E2F7A"/>
    <w:pPr>
      <w:ind w:left="1800"/>
    </w:pPr>
  </w:style>
  <w:style w:type="paragraph" w:styleId="TOC4">
    <w:name w:val="toc 4"/>
    <w:basedOn w:val="TOC3"/>
    <w:next w:val="Normal"/>
    <w:autoRedefine/>
    <w:semiHidden/>
    <w:rsid w:val="002E2F7A"/>
    <w:pPr>
      <w:ind w:left="2160"/>
    </w:pPr>
  </w:style>
  <w:style w:type="paragraph" w:styleId="TOC5">
    <w:name w:val="toc 5"/>
    <w:basedOn w:val="TOC4"/>
    <w:next w:val="Normal"/>
    <w:autoRedefine/>
    <w:semiHidden/>
    <w:rsid w:val="002E2F7A"/>
    <w:pPr>
      <w:ind w:left="2520"/>
    </w:pPr>
  </w:style>
  <w:style w:type="paragraph" w:styleId="TOC6">
    <w:name w:val="toc 6"/>
    <w:basedOn w:val="TOC5"/>
    <w:next w:val="Normal"/>
    <w:autoRedefine/>
    <w:semiHidden/>
    <w:rsid w:val="002E2F7A"/>
    <w:pPr>
      <w:ind w:left="2880"/>
    </w:pPr>
  </w:style>
  <w:style w:type="paragraph" w:styleId="TOC7">
    <w:name w:val="toc 7"/>
    <w:basedOn w:val="TOC6"/>
    <w:next w:val="Normal"/>
    <w:autoRedefine/>
    <w:semiHidden/>
    <w:rsid w:val="002E2F7A"/>
    <w:pPr>
      <w:ind w:left="3240"/>
    </w:pPr>
  </w:style>
  <w:style w:type="paragraph" w:styleId="TOC8">
    <w:name w:val="toc 8"/>
    <w:basedOn w:val="TOC7"/>
    <w:next w:val="Normal"/>
    <w:autoRedefine/>
    <w:semiHidden/>
    <w:rsid w:val="002E2F7A"/>
    <w:pPr>
      <w:ind w:left="3600"/>
    </w:pPr>
  </w:style>
  <w:style w:type="paragraph" w:styleId="TOC9">
    <w:name w:val="toc 9"/>
    <w:basedOn w:val="TOC8"/>
    <w:next w:val="Normal"/>
    <w:autoRedefine/>
    <w:semiHidden/>
    <w:rsid w:val="002E2F7A"/>
    <w:pPr>
      <w:ind w:left="3960"/>
    </w:pPr>
  </w:style>
  <w:style w:type="paragraph" w:customStyle="1" w:styleId="querydfps">
    <w:name w:val="querydfps"/>
    <w:basedOn w:val="subheading1dfps"/>
    <w:rsid w:val="002E2F7A"/>
    <w:pPr>
      <w:spacing w:before="120" w:after="120"/>
    </w:pPr>
    <w:rPr>
      <w:rFonts w:eastAsia="MS Mincho"/>
      <w:b w:val="0"/>
      <w:i/>
      <w:color w:val="FF0000"/>
      <w:sz w:val="24"/>
    </w:rPr>
  </w:style>
  <w:style w:type="paragraph" w:customStyle="1" w:styleId="tablelist1dfps">
    <w:name w:val="tablelist1dfps"/>
    <w:basedOn w:val="tabletextdfps"/>
    <w:rsid w:val="002E2F7A"/>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2E2F7A"/>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2E2F7A"/>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2E2F7A"/>
    <w:pPr>
      <w:spacing w:before="240"/>
    </w:pPr>
    <w:rPr>
      <w:sz w:val="24"/>
    </w:rPr>
  </w:style>
  <w:style w:type="paragraph" w:customStyle="1" w:styleId="violettagdfps">
    <w:name w:val="violettagdfps"/>
    <w:basedOn w:val="Normal"/>
    <w:rsid w:val="002E2F7A"/>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2E2F7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2E2F7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2E2F7A"/>
    <w:pPr>
      <w:ind w:left="720"/>
    </w:pPr>
  </w:style>
  <w:style w:type="paragraph" w:customStyle="1" w:styleId="violettaglpph">
    <w:name w:val="violettaglpph"/>
    <w:basedOn w:val="violettagdfps"/>
    <w:rsid w:val="002E2F7A"/>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customStyle="1" w:styleId="Heading4Char">
    <w:name w:val="Heading 4 Char"/>
    <w:basedOn w:val="DefaultParagraphFont"/>
    <w:link w:val="Heading4"/>
    <w:rsid w:val="00DA5D8E"/>
    <w:rPr>
      <w:rFonts w:ascii="Arial" w:hAnsi="Arial" w:cs="Arial"/>
      <w:b/>
      <w:kern w:val="28"/>
      <w:sz w:val="26"/>
      <w:szCs w:val="28"/>
    </w:rPr>
  </w:style>
  <w:style w:type="character" w:customStyle="1" w:styleId="Heading5Char">
    <w:name w:val="Heading 5 Char"/>
    <w:basedOn w:val="DefaultParagraphFont"/>
    <w:link w:val="Heading5"/>
    <w:rsid w:val="00DA5D8E"/>
    <w:rPr>
      <w:rFonts w:ascii="Arial" w:hAnsi="Arial" w:cs="Arial"/>
      <w:b/>
      <w:bCs/>
      <w:iCs/>
      <w:kern w:val="28"/>
      <w:sz w:val="24"/>
      <w:szCs w:val="26"/>
    </w:rPr>
  </w:style>
  <w:style w:type="character" w:customStyle="1" w:styleId="apple-converted-space">
    <w:name w:val="apple-converted-space"/>
    <w:basedOn w:val="DefaultParagraphFont"/>
    <w:rsid w:val="00DA5D8E"/>
  </w:style>
  <w:style w:type="character" w:styleId="Hyperlink">
    <w:name w:val="Hyperlink"/>
    <w:basedOn w:val="DefaultParagraphFont"/>
    <w:uiPriority w:val="99"/>
    <w:unhideWhenUsed/>
    <w:rsid w:val="00DA5D8E"/>
    <w:rPr>
      <w:color w:val="0000FF"/>
      <w:u w:val="single"/>
    </w:rPr>
  </w:style>
  <w:style w:type="character" w:customStyle="1" w:styleId="Heading2Char">
    <w:name w:val="Heading 2 Char"/>
    <w:basedOn w:val="DefaultParagraphFont"/>
    <w:link w:val="Heading2"/>
    <w:rsid w:val="00DA5D8E"/>
    <w:rPr>
      <w:rFonts w:ascii="Arial" w:hAnsi="Arial"/>
      <w:b/>
      <w:kern w:val="28"/>
      <w:sz w:val="36"/>
    </w:rPr>
  </w:style>
  <w:style w:type="character" w:customStyle="1" w:styleId="Heading3Char">
    <w:name w:val="Heading 3 Char"/>
    <w:basedOn w:val="DefaultParagraphFont"/>
    <w:link w:val="Heading3"/>
    <w:rsid w:val="00DA5D8E"/>
    <w:rPr>
      <w:rFonts w:ascii="Arial" w:hAnsi="Arial" w:cs="Arial"/>
      <w:b/>
      <w:bCs/>
      <w:kern w:val="28"/>
      <w:sz w:val="28"/>
      <w:szCs w:val="26"/>
    </w:rPr>
  </w:style>
  <w:style w:type="character" w:styleId="Emphasis">
    <w:name w:val="Emphasis"/>
    <w:basedOn w:val="DefaultParagraphFont"/>
    <w:uiPriority w:val="20"/>
    <w:qFormat/>
    <w:rsid w:val="00DA5D8E"/>
    <w:rPr>
      <w:i/>
      <w:iCs/>
    </w:rPr>
  </w:style>
  <w:style w:type="paragraph" w:styleId="ListParagraph">
    <w:name w:val="List Paragraph"/>
    <w:basedOn w:val="Normal"/>
    <w:uiPriority w:val="34"/>
    <w:qFormat/>
    <w:rsid w:val="00DA5D8E"/>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FollowedHyperlink">
    <w:name w:val="FollowedHyperlink"/>
    <w:basedOn w:val="DefaultParagraphFont"/>
    <w:rsid w:val="00A47FF0"/>
    <w:rPr>
      <w:color w:val="800080" w:themeColor="followedHyperlink"/>
      <w:u w:val="single"/>
    </w:rPr>
  </w:style>
  <w:style w:type="paragraph" w:styleId="BalloonText">
    <w:name w:val="Balloon Text"/>
    <w:basedOn w:val="Normal"/>
    <w:link w:val="BalloonTextChar"/>
    <w:rsid w:val="0021087A"/>
    <w:rPr>
      <w:rFonts w:ascii="Tahoma" w:hAnsi="Tahoma" w:cs="Tahoma"/>
      <w:sz w:val="16"/>
      <w:szCs w:val="16"/>
    </w:rPr>
  </w:style>
  <w:style w:type="character" w:customStyle="1" w:styleId="BalloonTextChar">
    <w:name w:val="Balloon Text Char"/>
    <w:basedOn w:val="DefaultParagraphFont"/>
    <w:link w:val="BalloonText"/>
    <w:rsid w:val="0021087A"/>
    <w:rPr>
      <w:rFonts w:ascii="Tahoma" w:hAnsi="Tahoma" w:cs="Tahoma"/>
      <w:sz w:val="16"/>
      <w:szCs w:val="16"/>
    </w:rPr>
  </w:style>
  <w:style w:type="character" w:styleId="CommentReference">
    <w:name w:val="annotation reference"/>
    <w:basedOn w:val="DefaultParagraphFont"/>
    <w:rsid w:val="0021087A"/>
    <w:rPr>
      <w:sz w:val="16"/>
      <w:szCs w:val="16"/>
    </w:rPr>
  </w:style>
  <w:style w:type="paragraph" w:styleId="CommentText">
    <w:name w:val="annotation text"/>
    <w:basedOn w:val="Normal"/>
    <w:link w:val="CommentTextChar"/>
    <w:rsid w:val="0021087A"/>
    <w:rPr>
      <w:sz w:val="20"/>
    </w:rPr>
  </w:style>
  <w:style w:type="character" w:customStyle="1" w:styleId="CommentTextChar">
    <w:name w:val="Comment Text Char"/>
    <w:basedOn w:val="DefaultParagraphFont"/>
    <w:link w:val="CommentText"/>
    <w:rsid w:val="0021087A"/>
    <w:rPr>
      <w:rFonts w:ascii="Arial" w:hAnsi="Arial"/>
    </w:rPr>
  </w:style>
  <w:style w:type="paragraph" w:styleId="CommentSubject">
    <w:name w:val="annotation subject"/>
    <w:basedOn w:val="CommentText"/>
    <w:next w:val="CommentText"/>
    <w:link w:val="CommentSubjectChar"/>
    <w:rsid w:val="0021087A"/>
    <w:rPr>
      <w:b/>
      <w:bCs/>
    </w:rPr>
  </w:style>
  <w:style w:type="character" w:customStyle="1" w:styleId="CommentSubjectChar">
    <w:name w:val="Comment Subject Char"/>
    <w:basedOn w:val="CommentTextChar"/>
    <w:link w:val="CommentSubject"/>
    <w:rsid w:val="0021087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fps.state.tx.us/handbooks/Licensing/Files/LPPH_pg_9000.asp" TargetMode="External"/><Relationship Id="rId18" Type="http://schemas.openxmlformats.org/officeDocument/2006/relationships/hyperlink" Target="http://www.statutes.legis.state.tx.us/Docs/HR/htm/HR.43.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exreg.sos.state.tx.us/public/readtac$ext.TacPage?sl=R&amp;app=9&amp;p_dir=&amp;p_rloc=&amp;p_tloc=&amp;p_ploc=&amp;pg=1&amp;p_tac=&amp;ti=40&amp;pt=19&amp;ch=745&amp;rl=696" TargetMode="External"/><Relationship Id="rId7" Type="http://schemas.openxmlformats.org/officeDocument/2006/relationships/footnotes" Target="footnotes.xml"/><Relationship Id="rId12" Type="http://schemas.openxmlformats.org/officeDocument/2006/relationships/hyperlink" Target="http://texreg.sos.state.tx.us/public/readtac$ext.TacPage?sl=R&amp;app=9&amp;p_dir=&amp;p_rloc=&amp;p_tloc=&amp;p_ploc=&amp;pg=1&amp;p_tac=&amp;ti=40&amp;pt=19&amp;ch=745&amp;rl=8934" TargetMode="External"/><Relationship Id="rId17" Type="http://schemas.openxmlformats.org/officeDocument/2006/relationships/hyperlink" Target="http://www.dfps.state.tx.us/handbooks/Licensing/Files/LPPH_pg_9000.asp" TargetMode="External"/><Relationship Id="rId25" Type="http://schemas.openxmlformats.org/officeDocument/2006/relationships/hyperlink" Target="http://texreg.sos.state.tx.us/public/readtac$ext.TacPage?sl=R&amp;app=9&amp;p_dir=&amp;p_rloc=&amp;p_tloc=&amp;p_ploc=&amp;pg=1&amp;p_tac=&amp;ti=40&amp;pt=19&amp;ch=745&amp;rl=696"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40&amp;pt=19&amp;ch=745&amp;rl=8951" TargetMode="External"/><Relationship Id="rId20" Type="http://schemas.openxmlformats.org/officeDocument/2006/relationships/hyperlink" Target="http://texreg.sos.state.tx.us/public/readtac$ext.TacPage?sl=R&amp;app=9&amp;p_dir=&amp;p_rloc=&amp;p_tloc=&amp;p_ploc=&amp;pg=1&amp;p_tac=&amp;ti=40&amp;pt=19&amp;ch=745&amp;rl=891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xreg.sos.state.tx.us/public/readtac$ext.TacPage?sl=R&amp;app=9&amp;p_dir=&amp;p_rloc=&amp;p_tloc=&amp;p_ploc=&amp;pg=1&amp;p_tac=&amp;ti=40&amp;pt=19&amp;ch=745&amp;rl=8933" TargetMode="External"/><Relationship Id="rId24" Type="http://schemas.openxmlformats.org/officeDocument/2006/relationships/hyperlink" Target="http://texreg.sos.state.tx.us/public/readtac$ext.TacPage?sl=R&amp;app=9&amp;p_dir=&amp;p_rloc=&amp;p_tloc=&amp;p_ploc=&amp;pg=1&amp;p_tac=&amp;ti=40&amp;pt=19&amp;ch=745&amp;rl=9003" TargetMode="External"/><Relationship Id="rId5" Type="http://schemas.openxmlformats.org/officeDocument/2006/relationships/settings" Target="settings.xml"/><Relationship Id="rId15" Type="http://schemas.openxmlformats.org/officeDocument/2006/relationships/hyperlink" Target="http://www.dfps.state.tx.us/handbooks/Licensing/Files/LPPH_pg_9000.asp" TargetMode="External"/><Relationship Id="rId23" Type="http://schemas.openxmlformats.org/officeDocument/2006/relationships/hyperlink" Target="http://texreg.sos.state.tx.us/public/readtac$ext.TacPage?sl=R&amp;app=9&amp;p_dir=&amp;p_rloc=&amp;p_tloc=&amp;p_ploc=&amp;pg=1&amp;p_tac=&amp;ti=40&amp;pt=19&amp;ch=745&amp;rl=8933" TargetMode="External"/><Relationship Id="rId28" Type="http://schemas.openxmlformats.org/officeDocument/2006/relationships/footer" Target="footer1.xml"/><Relationship Id="rId10" Type="http://schemas.openxmlformats.org/officeDocument/2006/relationships/hyperlink" Target="http://texreg.sos.state.tx.us/public/readtac$ext.TacPage?sl=R&amp;app=9&amp;p_dir=&amp;p_rloc=&amp;p_tloc=&amp;p_ploc=&amp;pg=1&amp;p_tac=&amp;ti=40&amp;pt=19&amp;ch=745&amp;rl=630" TargetMode="External"/><Relationship Id="rId19" Type="http://schemas.openxmlformats.org/officeDocument/2006/relationships/hyperlink" Target="http://www.statutes.legis.state.tx.us/Docs/HR/htm/HR.43.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fps.state.tx.us/handbooks/Licensing/Files/LPPH_pg_5300.asp" TargetMode="External"/><Relationship Id="rId14" Type="http://schemas.openxmlformats.org/officeDocument/2006/relationships/hyperlink" Target="http://www.dfps.state.tx.us/handbooks/Licensing/Files/LPPH_pg_9000.asp" TargetMode="External"/><Relationship Id="rId22" Type="http://schemas.openxmlformats.org/officeDocument/2006/relationships/hyperlink" Target="http://texreg.sos.state.tx.us/public/readtac$ext.TacPage?sl=R&amp;app=9&amp;p_dir=&amp;p_rloc=&amp;p_tloc=&amp;p_ploc=&amp;pg=1&amp;p_tac=&amp;ti=40&amp;pt=19&amp;ch=745&amp;rl=8913"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ERJ\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E40E-06DE-47EA-AA3B-C459029D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1</TotalTime>
  <Pages>5</Pages>
  <Words>1314</Words>
  <Characters>9818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Seber,Jackie (DFPS)</cp:lastModifiedBy>
  <cp:revision>3</cp:revision>
  <cp:lastPrinted>2016-02-11T15:18:00Z</cp:lastPrinted>
  <dcterms:created xsi:type="dcterms:W3CDTF">2016-02-25T17:04:00Z</dcterms:created>
  <dcterms:modified xsi:type="dcterms:W3CDTF">2016-02-25T17:04:00Z</dcterms:modified>
</cp:coreProperties>
</file>