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73102E" w14:textId="77777777" w:rsidR="004D18E5" w:rsidRPr="005F1232" w:rsidRDefault="004D18E5" w:rsidP="005F1232">
      <w:pPr>
        <w:pStyle w:val="tabletextdfps"/>
        <w:rPr>
          <w:b/>
          <w:sz w:val="40"/>
          <w:szCs w:val="40"/>
        </w:rPr>
      </w:pPr>
      <w:bookmarkStart w:id="0" w:name="_Toc183246493"/>
      <w:bookmarkStart w:id="1" w:name="_Toc188416988"/>
      <w:bookmarkStart w:id="2" w:name="_Toc199214197"/>
      <w:bookmarkStart w:id="3" w:name="_GoBack"/>
      <w:bookmarkEnd w:id="3"/>
      <w:r w:rsidRPr="005F1232">
        <w:rPr>
          <w:b/>
          <w:sz w:val="40"/>
          <w:szCs w:val="40"/>
        </w:rPr>
        <w:t>Licensing Policy and Procedures</w:t>
      </w:r>
    </w:p>
    <w:p w14:paraId="034075C1" w14:textId="77777777" w:rsidR="00B63A4E" w:rsidRPr="005F1232" w:rsidRDefault="00B63A4E" w:rsidP="005F1232">
      <w:pPr>
        <w:pStyle w:val="tabletextdfps"/>
        <w:rPr>
          <w:b/>
          <w:sz w:val="40"/>
          <w:szCs w:val="40"/>
        </w:rPr>
      </w:pPr>
      <w:r w:rsidRPr="005F1232">
        <w:rPr>
          <w:b/>
          <w:sz w:val="40"/>
          <w:szCs w:val="40"/>
        </w:rPr>
        <w:t xml:space="preserve">Handbook Revision </w:t>
      </w:r>
      <w:bookmarkEnd w:id="0"/>
      <w:bookmarkEnd w:id="1"/>
      <w:bookmarkEnd w:id="2"/>
      <w:r w:rsidRPr="005F1232">
        <w:rPr>
          <w:b/>
          <w:sz w:val="40"/>
          <w:szCs w:val="40"/>
        </w:rPr>
        <w:t>__</w:t>
      </w:r>
    </w:p>
    <w:p w14:paraId="5AF213B3" w14:textId="77777777" w:rsidR="00B63A4E" w:rsidRDefault="00B63A4E" w:rsidP="00B63A4E">
      <w:pPr>
        <w:pStyle w:val="bodytextdfps"/>
      </w:pPr>
      <w:r>
        <w:t>This revision of the Licensing Policy and Procedures Handbook was published on ____. Summaries of new or revised items are provided below.</w:t>
      </w:r>
    </w:p>
    <w:p w14:paraId="13EAA8C7" w14:textId="77777777" w:rsidR="00B63A4E" w:rsidRDefault="00B63A4E" w:rsidP="00B63A4E">
      <w:pPr>
        <w:pStyle w:val="querydfps"/>
      </w:pPr>
      <w:r w:rsidRPr="00C214B9">
        <w:t xml:space="preserve">For Licensing revisions only: Immediately following signoff, Licensing staff will prepare a highlighted document showing significant changes that we will post with the revision memo. </w:t>
      </w:r>
    </w:p>
    <w:p w14:paraId="2C59903E" w14:textId="77777777" w:rsidR="00B63A4E" w:rsidRPr="00043137" w:rsidRDefault="001F282B" w:rsidP="00B63A4E">
      <w:pPr>
        <w:pStyle w:val="subheading1dfps"/>
      </w:pPr>
      <w:r w:rsidRPr="001F282B">
        <w:t>Time Frames for Abuse and Neglect Investigations</w:t>
      </w:r>
      <w:r>
        <w:t xml:space="preserve"> (PATS </w:t>
      </w:r>
      <w:r w:rsidRPr="001F282B">
        <w:t>10052</w:t>
      </w:r>
      <w:r>
        <w:t>)</w:t>
      </w:r>
    </w:p>
    <w:p w14:paraId="02FF6BF9" w14:textId="77777777" w:rsidR="00B63A4E" w:rsidRDefault="00A528AC" w:rsidP="00B63A4E">
      <w:pPr>
        <w:pStyle w:val="bodytextdfps"/>
      </w:pPr>
      <w:r w:rsidRPr="00A528AC">
        <w:t>Revisions to appendix 6000-1 and 6831 and the addition of new appendix 6000-2.</w:t>
      </w:r>
    </w:p>
    <w:p w14:paraId="1BDDF3F2" w14:textId="77777777" w:rsidR="00031CE6" w:rsidRDefault="00031CE6" w:rsidP="00031CE6">
      <w:pPr>
        <w:pStyle w:val="bodytextdfps"/>
      </w:pPr>
      <w:r>
        <w:t>Display of Revisions with Changes Highlighted (Word Document)</w:t>
      </w:r>
    </w:p>
    <w:p w14:paraId="2CE43F25" w14:textId="77777777" w:rsidR="00031CE6" w:rsidRDefault="00031CE6" w:rsidP="00B63A4E">
      <w:pPr>
        <w:pStyle w:val="bodytextdfps"/>
      </w:pPr>
      <w:r>
        <w:t>See:</w:t>
      </w:r>
    </w:p>
    <w:p w14:paraId="4A09D073" w14:textId="77777777" w:rsidR="00A1474D" w:rsidRDefault="00A1474D" w:rsidP="00A1474D">
      <w:pPr>
        <w:pStyle w:val="list2dfps"/>
      </w:pPr>
      <w:r>
        <w:t>6831 Rejecting and Resubmitting the Investigation for Minor Documentation Errors</w:t>
      </w:r>
    </w:p>
    <w:p w14:paraId="758EB905" w14:textId="77777777" w:rsidR="00A1474D" w:rsidRDefault="00A1474D" w:rsidP="00A1474D">
      <w:pPr>
        <w:pStyle w:val="list2dfps"/>
      </w:pPr>
      <w:r>
        <w:t xml:space="preserve">Appendix 6000-1: </w:t>
      </w:r>
      <w:r w:rsidRPr="00712A35">
        <w:rPr>
          <w:b/>
        </w:rPr>
        <w:t>Investigator</w:t>
      </w:r>
      <w:r>
        <w:t xml:space="preserve"> Time Frames for Investigations</w:t>
      </w:r>
    </w:p>
    <w:p w14:paraId="4B5729B6" w14:textId="7F5CEE92" w:rsidR="00B63A4E" w:rsidRPr="00A1474D" w:rsidRDefault="00A1474D" w:rsidP="00A1474D">
      <w:pPr>
        <w:pStyle w:val="list2dfps"/>
        <w:rPr>
          <w:b/>
        </w:rPr>
      </w:pPr>
      <w:r w:rsidRPr="00A1474D">
        <w:rPr>
          <w:b/>
        </w:rPr>
        <w:t>Appendix 6000-2: Supervisor and Secondary Approver Time Frames for Abuse and Neglect Investigations</w:t>
      </w:r>
    </w:p>
    <w:p w14:paraId="69E7F897" w14:textId="77777777" w:rsidR="00B63A4E" w:rsidRDefault="00B63A4E" w:rsidP="00B63A4E">
      <w:pPr>
        <w:pStyle w:val="list2dfps"/>
      </w:pPr>
    </w:p>
    <w:p w14:paraId="0338B205" w14:textId="77777777" w:rsidR="00B63A4E" w:rsidRDefault="00B63A4E" w:rsidP="00B63A4E">
      <w:pPr>
        <w:pStyle w:val="tabletextdfps"/>
        <w:rPr>
          <w:color w:val="FF0000"/>
        </w:rPr>
      </w:pPr>
      <w:r w:rsidRPr="005A0388">
        <w:rPr>
          <w:color w:val="FF0000"/>
        </w:rPr>
        <w:t>******************************************************************************************************************************************</w:t>
      </w:r>
    </w:p>
    <w:p w14:paraId="2E8C383A" w14:textId="77777777" w:rsidR="00FC1BF0" w:rsidRPr="002A6585" w:rsidRDefault="00FC1BF0" w:rsidP="002374F9">
      <w:pPr>
        <w:pStyle w:val="Heading4"/>
        <w:rPr>
          <w:lang w:val="en"/>
        </w:rPr>
      </w:pPr>
      <w:bookmarkStart w:id="4" w:name="_Toc482265808"/>
      <w:r w:rsidRPr="002A6585">
        <w:rPr>
          <w:lang w:val="en"/>
        </w:rPr>
        <w:t>6831 Rejecting and Resubmitting the Investigation for Minor Documentation Errors</w:t>
      </w:r>
      <w:bookmarkEnd w:id="4"/>
    </w:p>
    <w:p w14:paraId="5455D8F9" w14:textId="4FAC7EF6" w:rsidR="00FC1BF0" w:rsidRPr="002A6585" w:rsidRDefault="00FC1BF0" w:rsidP="002374F9">
      <w:pPr>
        <w:pStyle w:val="revisionnodfps"/>
        <w:rPr>
          <w:lang w:val="en"/>
        </w:rPr>
      </w:pPr>
      <w:r w:rsidRPr="002A6585">
        <w:rPr>
          <w:lang w:val="en"/>
        </w:rPr>
        <w:t xml:space="preserve">LPPH </w:t>
      </w:r>
      <w:r w:rsidRPr="002374F9">
        <w:rPr>
          <w:strike/>
          <w:color w:val="FF0000"/>
          <w:lang w:val="en"/>
        </w:rPr>
        <w:t>October 2016</w:t>
      </w:r>
      <w:r w:rsidR="002374F9">
        <w:rPr>
          <w:lang w:val="en"/>
        </w:rPr>
        <w:t xml:space="preserve"> DRAFT 10052-CCL</w:t>
      </w:r>
    </w:p>
    <w:p w14:paraId="1F55DF94" w14:textId="77777777" w:rsidR="00F50E70" w:rsidRDefault="00FC1BF0" w:rsidP="002374F9">
      <w:pPr>
        <w:pStyle w:val="bodytextdfps"/>
        <w:rPr>
          <w:lang w:val="en"/>
        </w:rPr>
      </w:pPr>
      <w:r w:rsidRPr="002A6585">
        <w:rPr>
          <w:lang w:val="en"/>
        </w:rPr>
        <w:t>A supervisor or secondary approver may reject an investigation so the investigator can correct minor documentation errors.</w:t>
      </w:r>
      <w:r w:rsidR="00F50E70">
        <w:rPr>
          <w:lang w:val="en"/>
        </w:rPr>
        <w:t xml:space="preserve"> </w:t>
      </w:r>
    </w:p>
    <w:p w14:paraId="1618BB96" w14:textId="72B39A5E" w:rsidR="00A3694B" w:rsidRDefault="00A3694B" w:rsidP="002374F9">
      <w:pPr>
        <w:pStyle w:val="bodytextdfps"/>
        <w:rPr>
          <w:lang w:val="en"/>
        </w:rPr>
      </w:pPr>
      <w:r>
        <w:rPr>
          <w:lang w:val="en"/>
        </w:rPr>
        <w:t>T</w:t>
      </w:r>
      <w:r w:rsidR="00FC1BF0" w:rsidRPr="002A6585">
        <w:rPr>
          <w:lang w:val="en"/>
        </w:rPr>
        <w:t xml:space="preserve">he investigator resubmits the investigation for approval in IMPACT by the date specified by the supervisor or secondary approver. </w:t>
      </w:r>
    </w:p>
    <w:p w14:paraId="2D667B0D" w14:textId="7C17A354" w:rsidR="00FC1BF0" w:rsidRDefault="00FC1BF0" w:rsidP="002374F9">
      <w:pPr>
        <w:pStyle w:val="bodytextdfps"/>
        <w:rPr>
          <w:lang w:val="en"/>
        </w:rPr>
      </w:pPr>
      <w:r w:rsidRPr="002A6585">
        <w:rPr>
          <w:lang w:val="en"/>
        </w:rPr>
        <w:t>The supervisor</w:t>
      </w:r>
      <w:r>
        <w:rPr>
          <w:lang w:val="en"/>
        </w:rPr>
        <w:t xml:space="preserve"> </w:t>
      </w:r>
      <w:r w:rsidRPr="00AA02D6">
        <w:rPr>
          <w:highlight w:val="yellow"/>
          <w:lang w:val="en"/>
        </w:rPr>
        <w:t xml:space="preserve">or secondary approver must </w:t>
      </w:r>
      <w:r w:rsidR="002374F9" w:rsidRPr="00AA02D6">
        <w:rPr>
          <w:highlight w:val="yellow"/>
          <w:lang w:val="en"/>
        </w:rPr>
        <w:t xml:space="preserve">approve the </w:t>
      </w:r>
      <w:r w:rsidR="00A3694B" w:rsidRPr="00AA02D6">
        <w:rPr>
          <w:highlight w:val="yellow"/>
          <w:lang w:val="en"/>
        </w:rPr>
        <w:t xml:space="preserve">resubmitted </w:t>
      </w:r>
      <w:r w:rsidR="002374F9" w:rsidRPr="00AA02D6">
        <w:rPr>
          <w:highlight w:val="yellow"/>
          <w:lang w:val="en"/>
        </w:rPr>
        <w:t xml:space="preserve">investigation </w:t>
      </w:r>
      <w:r w:rsidR="00F50E70" w:rsidRPr="00AA02D6">
        <w:rPr>
          <w:highlight w:val="yellow"/>
          <w:lang w:val="en"/>
        </w:rPr>
        <w:t>w</w:t>
      </w:r>
      <w:r w:rsidRPr="00AA02D6">
        <w:rPr>
          <w:highlight w:val="yellow"/>
          <w:lang w:val="en"/>
        </w:rPr>
        <w:t xml:space="preserve">ithin 15 days of the </w:t>
      </w:r>
      <w:r w:rsidR="00F50E70" w:rsidRPr="00AA02D6">
        <w:rPr>
          <w:highlight w:val="yellow"/>
          <w:lang w:val="en"/>
        </w:rPr>
        <w:t>original rejection</w:t>
      </w:r>
      <w:r w:rsidR="00A3694B" w:rsidRPr="00AA02D6">
        <w:rPr>
          <w:highlight w:val="yellow"/>
          <w:lang w:val="en"/>
        </w:rPr>
        <w:t>, regardless of how many times the investigation is rejected and resubmitted</w:t>
      </w:r>
      <w:r w:rsidR="00F50E70" w:rsidRPr="00AA02D6">
        <w:rPr>
          <w:highlight w:val="yellow"/>
          <w:lang w:val="en"/>
        </w:rPr>
        <w:t>.</w:t>
      </w:r>
    </w:p>
    <w:p w14:paraId="4F8B7292" w14:textId="77777777" w:rsidR="00FC1BF0" w:rsidRPr="00AA02D6" w:rsidRDefault="00FC1BF0" w:rsidP="002374F9">
      <w:pPr>
        <w:pStyle w:val="bodytextdfps"/>
        <w:rPr>
          <w:highlight w:val="yellow"/>
          <w:lang w:val="en"/>
        </w:rPr>
      </w:pPr>
      <w:r w:rsidRPr="00AA02D6">
        <w:rPr>
          <w:highlight w:val="yellow"/>
          <w:lang w:val="en"/>
        </w:rPr>
        <w:t>Example:</w:t>
      </w:r>
    </w:p>
    <w:p w14:paraId="33B72481" w14:textId="7C25F7C7" w:rsidR="00FC1BF0" w:rsidRPr="002A6585" w:rsidRDefault="00FC1BF0" w:rsidP="002374F9">
      <w:pPr>
        <w:pStyle w:val="bodytextdfps"/>
        <w:rPr>
          <w:lang w:val="en"/>
        </w:rPr>
      </w:pPr>
      <w:r w:rsidRPr="00AA02D6">
        <w:rPr>
          <w:highlight w:val="yellow"/>
          <w:lang w:val="en"/>
        </w:rPr>
        <w:t>If the supervisor rejected the investigation for minor documentation errors on February 1</w:t>
      </w:r>
      <w:r w:rsidRPr="00AA02D6">
        <w:rPr>
          <w:highlight w:val="yellow"/>
          <w:vertAlign w:val="superscript"/>
          <w:lang w:val="en"/>
        </w:rPr>
        <w:t>st</w:t>
      </w:r>
      <w:r w:rsidRPr="00AA02D6">
        <w:rPr>
          <w:highlight w:val="yellow"/>
          <w:lang w:val="en"/>
        </w:rPr>
        <w:t xml:space="preserve"> and again on February 8</w:t>
      </w:r>
      <w:r w:rsidRPr="00AA02D6">
        <w:rPr>
          <w:highlight w:val="yellow"/>
          <w:vertAlign w:val="superscript"/>
          <w:lang w:val="en"/>
        </w:rPr>
        <w:t>th</w:t>
      </w:r>
      <w:r w:rsidRPr="00AA02D6">
        <w:rPr>
          <w:highlight w:val="yellow"/>
          <w:lang w:val="en"/>
        </w:rPr>
        <w:t xml:space="preserve">, the </w:t>
      </w:r>
      <w:r w:rsidR="00F50E70" w:rsidRPr="00AA02D6">
        <w:rPr>
          <w:highlight w:val="yellow"/>
          <w:lang w:val="en"/>
        </w:rPr>
        <w:t xml:space="preserve">resubmitted </w:t>
      </w:r>
      <w:r w:rsidRPr="00AA02D6">
        <w:rPr>
          <w:highlight w:val="yellow"/>
          <w:lang w:val="en"/>
        </w:rPr>
        <w:t>investigation must be approved (either closed or submitted to the secondary approver) by February 15</w:t>
      </w:r>
      <w:r w:rsidRPr="00AA02D6">
        <w:rPr>
          <w:highlight w:val="yellow"/>
          <w:vertAlign w:val="superscript"/>
          <w:lang w:val="en"/>
        </w:rPr>
        <w:t>th</w:t>
      </w:r>
      <w:r w:rsidRPr="00AA02D6">
        <w:rPr>
          <w:highlight w:val="yellow"/>
          <w:lang w:val="en"/>
        </w:rPr>
        <w:t>.</w:t>
      </w:r>
    </w:p>
    <w:p w14:paraId="31121247" w14:textId="77777777" w:rsidR="00490D67" w:rsidRPr="008F28E2" w:rsidRDefault="00490D67" w:rsidP="002374F9">
      <w:pPr>
        <w:pStyle w:val="Heading2"/>
        <w:rPr>
          <w:lang w:val="en"/>
        </w:rPr>
      </w:pPr>
      <w:bookmarkStart w:id="5" w:name="_Toc482265809"/>
      <w:r w:rsidRPr="008F28E2">
        <w:rPr>
          <w:lang w:val="en"/>
        </w:rPr>
        <w:lastRenderedPageBreak/>
        <w:t>Appendix 6000-1</w:t>
      </w:r>
      <w:bookmarkStart w:id="6" w:name="LPPH_apx6000_1"/>
      <w:bookmarkEnd w:id="6"/>
      <w:r w:rsidRPr="008F28E2">
        <w:rPr>
          <w:lang w:val="en"/>
        </w:rPr>
        <w:t xml:space="preserve">: </w:t>
      </w:r>
      <w:r>
        <w:rPr>
          <w:lang w:val="en"/>
        </w:rPr>
        <w:t xml:space="preserve">Investigator </w:t>
      </w:r>
      <w:r w:rsidRPr="008F28E2">
        <w:rPr>
          <w:lang w:val="en"/>
        </w:rPr>
        <w:t>Time Frames for Investigations</w:t>
      </w:r>
      <w:bookmarkEnd w:id="5"/>
      <w:r w:rsidRPr="008F28E2">
        <w:rPr>
          <w:lang w:val="en"/>
        </w:rPr>
        <w:t xml:space="preserve"> </w:t>
      </w:r>
    </w:p>
    <w:p w14:paraId="1D540AEF" w14:textId="0AA7D678" w:rsidR="00490D67" w:rsidRPr="008F28E2" w:rsidRDefault="00490D67" w:rsidP="00490D67">
      <w:pPr>
        <w:pStyle w:val="revisionnodfps"/>
        <w:rPr>
          <w:lang w:val="en"/>
        </w:rPr>
      </w:pPr>
      <w:r w:rsidRPr="008F28E2">
        <w:rPr>
          <w:lang w:val="en"/>
        </w:rPr>
        <w:t xml:space="preserve">LPPH </w:t>
      </w:r>
      <w:r w:rsidRPr="00A628B5">
        <w:rPr>
          <w:strike/>
          <w:color w:val="FF0000"/>
          <w:lang w:val="en"/>
        </w:rPr>
        <w:t>June 2014</w:t>
      </w:r>
      <w:r>
        <w:rPr>
          <w:lang w:val="en"/>
        </w:rPr>
        <w:t xml:space="preserve"> DRAFT 9037-CCL</w:t>
      </w:r>
      <w:r w:rsidR="00712A35">
        <w:rPr>
          <w:lang w:val="en"/>
        </w:rPr>
        <w:t xml:space="preserve"> (title change)</w:t>
      </w:r>
    </w:p>
    <w:p w14:paraId="3C3434D6" w14:textId="77777777" w:rsidR="00490D67" w:rsidRPr="005524BA" w:rsidRDefault="00490D67" w:rsidP="004A0333">
      <w:pPr>
        <w:pStyle w:val="bodytextdfps"/>
      </w:pPr>
      <w:r w:rsidRPr="005524BA">
        <w:t xml:space="preserve">Use the table below to determine when certain actions must be completed after </w:t>
      </w:r>
      <w:r w:rsidRPr="00AA02D6">
        <w:rPr>
          <w:highlight w:val="yellow"/>
        </w:rPr>
        <w:t>SWI or the local CCL office</w:t>
      </w:r>
      <w:r>
        <w:t xml:space="preserve"> receives the intake report</w:t>
      </w:r>
      <w:r w:rsidRPr="005524BA">
        <w:t>.</w:t>
      </w:r>
    </w:p>
    <w:p w14:paraId="39DBD08E" w14:textId="77777777" w:rsidR="00490D67" w:rsidRPr="008F28E2" w:rsidRDefault="00490D67" w:rsidP="00490D67">
      <w:pPr>
        <w:pStyle w:val="bodytextdfps"/>
        <w:rPr>
          <w:lang w:val="en"/>
        </w:rPr>
      </w:pPr>
      <w:r w:rsidRPr="008F28E2">
        <w:rPr>
          <w:lang w:val="en"/>
        </w:rPr>
        <w:t>All days are calendar days. Supervisors may require shorter time frames on certain investigations, based on the risk to children. Investigators document all investigation activities on the same day that the activities occur, or on the following day.</w:t>
      </w:r>
    </w:p>
    <w:p w14:paraId="40DCB71F" w14:textId="77777777" w:rsidR="00490D67" w:rsidRPr="005524BA" w:rsidRDefault="00490D67" w:rsidP="004A0333">
      <w:pPr>
        <w:pStyle w:val="bodytextdfps"/>
        <w:spacing w:after="120"/>
      </w:pPr>
      <w:r w:rsidRPr="005524BA">
        <w:t xml:space="preserve">For further information, see </w:t>
      </w:r>
      <w:hyperlink r:id="rId8" w:anchor="LPPH_6200" w:history="1">
        <w:r w:rsidRPr="005524BA">
          <w:rPr>
            <w:rStyle w:val="Hyperlink"/>
          </w:rPr>
          <w:t>6200</w:t>
        </w:r>
      </w:hyperlink>
      <w:r w:rsidRPr="005524BA">
        <w:t xml:space="preserve"> Assessing and Processing Intake Reports. </w:t>
      </w:r>
    </w:p>
    <w:tbl>
      <w:tblPr>
        <w:tblW w:w="4750" w:type="pct"/>
        <w:tblInd w:w="28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539"/>
        <w:gridCol w:w="1794"/>
        <w:gridCol w:w="1746"/>
        <w:gridCol w:w="966"/>
        <w:gridCol w:w="1269"/>
        <w:gridCol w:w="905"/>
      </w:tblGrid>
      <w:tr w:rsidR="00490D67" w:rsidRPr="008F28E2" w14:paraId="44DFDC13" w14:textId="77777777" w:rsidTr="00FF62FF">
        <w:trPr>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bottom"/>
            <w:hideMark/>
          </w:tcPr>
          <w:p w14:paraId="6E69EA70" w14:textId="77777777" w:rsidR="00490D67" w:rsidRPr="008F28E2" w:rsidRDefault="00490D67" w:rsidP="00FF62FF">
            <w:pPr>
              <w:pStyle w:val="tableheadingdfps"/>
            </w:pPr>
            <w:r w:rsidRPr="008F28E2">
              <w:t>Action</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bottom"/>
            <w:hideMark/>
          </w:tcPr>
          <w:p w14:paraId="7053C425" w14:textId="77777777" w:rsidR="00490D67" w:rsidRPr="008F28E2" w:rsidRDefault="00490D67" w:rsidP="00FF62FF">
            <w:pPr>
              <w:pStyle w:val="tableheadingdfps"/>
              <w:rPr>
                <w:sz w:val="19"/>
                <w:szCs w:val="19"/>
              </w:rPr>
            </w:pPr>
            <w:r w:rsidRPr="008F28E2">
              <w:rPr>
                <w:sz w:val="19"/>
                <w:szCs w:val="19"/>
              </w:rPr>
              <w:t>Priority 1 (P1) Intakes</w:t>
            </w:r>
          </w:p>
        </w:tc>
        <w:tc>
          <w:tcPr>
            <w:tcW w:w="947"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bottom"/>
            <w:hideMark/>
          </w:tcPr>
          <w:p w14:paraId="5898AA37" w14:textId="77777777" w:rsidR="00490D67" w:rsidRPr="008F28E2" w:rsidRDefault="00490D67" w:rsidP="00FF62FF">
            <w:pPr>
              <w:pStyle w:val="tableheadingdfps"/>
            </w:pPr>
            <w:r w:rsidRPr="008F28E2">
              <w:t>Priority 2 (P2) Intakes</w:t>
            </w:r>
          </w:p>
        </w:tc>
        <w:tc>
          <w:tcPr>
            <w:tcW w:w="524"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bottom"/>
            <w:hideMark/>
          </w:tcPr>
          <w:p w14:paraId="73C6D3AC" w14:textId="77777777" w:rsidR="00490D67" w:rsidRPr="008F28E2" w:rsidRDefault="00490D67" w:rsidP="00FF62FF">
            <w:pPr>
              <w:pStyle w:val="tableheadingdfps"/>
            </w:pPr>
            <w:r w:rsidRPr="008F28E2">
              <w:t>Priority 3 (P3) Intakes</w:t>
            </w:r>
          </w:p>
        </w:tc>
        <w:tc>
          <w:tcPr>
            <w:tcW w:w="688"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bottom"/>
            <w:hideMark/>
          </w:tcPr>
          <w:p w14:paraId="2DB36991" w14:textId="77777777" w:rsidR="00490D67" w:rsidRPr="008F28E2" w:rsidRDefault="00490D67" w:rsidP="00FF62FF">
            <w:pPr>
              <w:pStyle w:val="tableheadingdfps"/>
            </w:pPr>
            <w:r w:rsidRPr="008F28E2">
              <w:t>Priority 4 (P4) Intakes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bottom"/>
            <w:hideMark/>
          </w:tcPr>
          <w:p w14:paraId="56E5B1B9" w14:textId="77777777" w:rsidR="00490D67" w:rsidRPr="008F28E2" w:rsidRDefault="00490D67" w:rsidP="00FF62FF">
            <w:pPr>
              <w:pStyle w:val="tableheadingdfps"/>
            </w:pPr>
            <w:r w:rsidRPr="008F28E2">
              <w:t>Priority 5 (P5) Intakes</w:t>
            </w:r>
          </w:p>
        </w:tc>
      </w:tr>
      <w:tr w:rsidR="00490D67" w:rsidRPr="008F28E2" w14:paraId="70D138AF" w14:textId="77777777" w:rsidTr="00FF62FF">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14:paraId="5B0AA4E2" w14:textId="77777777" w:rsidR="00490D67" w:rsidRPr="00BD3B73" w:rsidRDefault="00490D67" w:rsidP="00FF62FF">
            <w:pPr>
              <w:pStyle w:val="tabletextdfps"/>
              <w:rPr>
                <w:highlight w:val="yellow"/>
              </w:rPr>
            </w:pPr>
            <w:r w:rsidRPr="00FF62FF">
              <w:t>Initiation of the investigation</w:t>
            </w:r>
            <w: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14:paraId="42646617" w14:textId="77777777" w:rsidR="00490D67" w:rsidRPr="00BD3B73" w:rsidRDefault="00490D67" w:rsidP="00FF62FF">
            <w:pPr>
              <w:pStyle w:val="tabletextdfps"/>
              <w:rPr>
                <w:highlight w:val="yellow"/>
              </w:rPr>
            </w:pPr>
            <w:r w:rsidRPr="00AA02D6">
              <w:rPr>
                <w:highlight w:val="yellow"/>
              </w:rPr>
              <w:t>Within</w:t>
            </w:r>
            <w:r w:rsidRPr="00FF62FF">
              <w:t xml:space="preserve"> 24 hours</w:t>
            </w:r>
          </w:p>
        </w:tc>
        <w:tc>
          <w:tcPr>
            <w:tcW w:w="947"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14:paraId="20AD6117" w14:textId="77777777" w:rsidR="00490D67" w:rsidRPr="00FF62FF" w:rsidRDefault="00490D67" w:rsidP="00FF62FF">
            <w:pPr>
              <w:pStyle w:val="tabletextdfps"/>
            </w:pPr>
            <w:r w:rsidRPr="00FF62FF">
              <w:t xml:space="preserve">A/N – </w:t>
            </w:r>
            <w:r w:rsidRPr="00AA02D6">
              <w:rPr>
                <w:highlight w:val="yellow"/>
              </w:rPr>
              <w:t>Within</w:t>
            </w:r>
            <w:r w:rsidRPr="00FF62FF">
              <w:t xml:space="preserve"> 72 hours </w:t>
            </w:r>
          </w:p>
          <w:p w14:paraId="367275F0" w14:textId="77777777" w:rsidR="00490D67" w:rsidRPr="00BD3B73" w:rsidRDefault="00490D67" w:rsidP="00FF62FF">
            <w:pPr>
              <w:pStyle w:val="tabletextdfps"/>
              <w:rPr>
                <w:highlight w:val="yellow"/>
              </w:rPr>
            </w:pPr>
            <w:r w:rsidRPr="00FF62FF">
              <w:t xml:space="preserve">Non-abuse or neglect: </w:t>
            </w:r>
            <w:r w:rsidRPr="00AA02D6">
              <w:rPr>
                <w:highlight w:val="yellow"/>
              </w:rPr>
              <w:t>Within</w:t>
            </w:r>
            <w:r w:rsidRPr="00FF62FF">
              <w:t xml:space="preserve"> 5 days</w:t>
            </w:r>
          </w:p>
        </w:tc>
        <w:tc>
          <w:tcPr>
            <w:tcW w:w="524"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14:paraId="60235612" w14:textId="77777777" w:rsidR="00490D67" w:rsidRPr="00BD3B73" w:rsidRDefault="00490D67" w:rsidP="00FF62FF">
            <w:pPr>
              <w:pStyle w:val="tabletextdfps"/>
              <w:rPr>
                <w:highlight w:val="yellow"/>
              </w:rPr>
            </w:pPr>
            <w:r w:rsidRPr="00AA02D6">
              <w:rPr>
                <w:highlight w:val="yellow"/>
              </w:rPr>
              <w:t>Within</w:t>
            </w:r>
            <w:r w:rsidRPr="00FF62FF">
              <w:t xml:space="preserve"> 15 days</w:t>
            </w:r>
          </w:p>
        </w:tc>
        <w:tc>
          <w:tcPr>
            <w:tcW w:w="688"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14:paraId="46A9E13B" w14:textId="77777777" w:rsidR="00490D67" w:rsidRPr="00BD3B73" w:rsidRDefault="00490D67" w:rsidP="00FF62FF">
            <w:pPr>
              <w:pStyle w:val="tabletextdfps"/>
              <w:rPr>
                <w:highlight w:val="yellow"/>
              </w:rPr>
            </w:pPr>
            <w:r w:rsidRPr="00FF62FF">
              <w:t>N/A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14:paraId="7E327576" w14:textId="77777777" w:rsidR="00490D67" w:rsidRPr="008F28E2" w:rsidRDefault="00490D67" w:rsidP="00FF62FF">
            <w:pPr>
              <w:pStyle w:val="tabletextdfps"/>
            </w:pPr>
            <w:r w:rsidRPr="00AA02D6">
              <w:rPr>
                <w:highlight w:val="yellow"/>
              </w:rPr>
              <w:t>Within</w:t>
            </w:r>
            <w:r w:rsidRPr="00FF62FF">
              <w:t xml:space="preserve"> 5 days</w:t>
            </w:r>
          </w:p>
        </w:tc>
      </w:tr>
      <w:tr w:rsidR="00490D67" w:rsidRPr="008F28E2" w14:paraId="0A891E42" w14:textId="77777777" w:rsidTr="00FF62FF">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14:paraId="2578857E" w14:textId="3D30CDF1" w:rsidR="00490D67" w:rsidRPr="008F28E2" w:rsidRDefault="00490D67">
            <w:pPr>
              <w:pStyle w:val="tabletextdfps"/>
            </w:pPr>
            <w:r w:rsidRPr="008F28E2">
              <w:t>Abuse or neg</w:t>
            </w:r>
            <w:r>
              <w:t xml:space="preserve">lect (A/N) investigations – observe or interview alleged victims </w:t>
            </w:r>
            <w:r w:rsidRPr="00AA02D6">
              <w:rPr>
                <w:highlight w:val="yellow"/>
              </w:rPr>
              <w:t>who were not observed or interviewed as part of the initiation</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14:paraId="1BA5E640" w14:textId="77777777" w:rsidR="00490D67" w:rsidRPr="008F28E2" w:rsidRDefault="00490D67" w:rsidP="00FF62FF">
            <w:pPr>
              <w:pStyle w:val="tabletextdfps"/>
            </w:pPr>
            <w:r w:rsidRPr="00AA02D6">
              <w:rPr>
                <w:highlight w:val="yellow"/>
              </w:rPr>
              <w:t>Within</w:t>
            </w:r>
            <w:r w:rsidRPr="00FF62FF">
              <w:t xml:space="preserve"> 5</w:t>
            </w:r>
            <w:r w:rsidRPr="008F28E2">
              <w:t xml:space="preserve"> days</w:t>
            </w:r>
          </w:p>
        </w:tc>
        <w:tc>
          <w:tcPr>
            <w:tcW w:w="947"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14:paraId="467EF6EC" w14:textId="77777777" w:rsidR="00490D67" w:rsidRPr="008F28E2" w:rsidRDefault="00490D67" w:rsidP="00FF62FF">
            <w:pPr>
              <w:pStyle w:val="tabletextdfps"/>
            </w:pPr>
            <w:r w:rsidRPr="00AA02D6">
              <w:rPr>
                <w:highlight w:val="yellow"/>
              </w:rPr>
              <w:t>Within</w:t>
            </w:r>
            <w:r w:rsidRPr="00FF62FF">
              <w:t xml:space="preserve"> 7</w:t>
            </w:r>
            <w:r w:rsidRPr="008F28E2">
              <w:t xml:space="preserve"> days</w:t>
            </w:r>
          </w:p>
        </w:tc>
        <w:tc>
          <w:tcPr>
            <w:tcW w:w="524"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14:paraId="0FD39521" w14:textId="77777777" w:rsidR="00490D67" w:rsidRPr="008F28E2" w:rsidRDefault="00490D67" w:rsidP="00FF62FF">
            <w:pPr>
              <w:pStyle w:val="tabletextdfps"/>
            </w:pPr>
            <w:r w:rsidRPr="008F28E2">
              <w:t>N/A</w:t>
            </w:r>
          </w:p>
        </w:tc>
        <w:tc>
          <w:tcPr>
            <w:tcW w:w="688"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14:paraId="430CBADA" w14:textId="77777777" w:rsidR="00490D67" w:rsidRPr="008F28E2" w:rsidRDefault="00490D67" w:rsidP="00FF62FF">
            <w:pPr>
              <w:pStyle w:val="tabletextdfps"/>
            </w:pPr>
            <w:r w:rsidRPr="008F28E2">
              <w:t>N/A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14:paraId="5A6908F2" w14:textId="77777777" w:rsidR="00490D67" w:rsidRPr="008F28E2" w:rsidRDefault="00490D67" w:rsidP="00FF62FF">
            <w:pPr>
              <w:pStyle w:val="tabletextdfps"/>
            </w:pPr>
            <w:r w:rsidRPr="008F28E2">
              <w:t>N/A</w:t>
            </w:r>
          </w:p>
        </w:tc>
      </w:tr>
      <w:tr w:rsidR="00490D67" w:rsidRPr="008F28E2" w14:paraId="28D4C2B2" w14:textId="77777777" w:rsidTr="00FF62FF">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14:paraId="495A847F" w14:textId="77777777" w:rsidR="00490D67" w:rsidRPr="008F28E2" w:rsidRDefault="00490D67" w:rsidP="00FF62FF">
            <w:pPr>
              <w:pStyle w:val="tabletextdfps"/>
            </w:pPr>
            <w:r w:rsidRPr="008F28E2">
              <w:t>Inspection at operation</w:t>
            </w:r>
            <w: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14:paraId="3099D0A8" w14:textId="77777777" w:rsidR="00490D67" w:rsidRPr="008F28E2" w:rsidRDefault="00490D67" w:rsidP="00FF62FF">
            <w:pPr>
              <w:pStyle w:val="tabletextdfps"/>
            </w:pPr>
            <w:r w:rsidRPr="00AA02D6">
              <w:rPr>
                <w:highlight w:val="yellow"/>
              </w:rPr>
              <w:t>Within</w:t>
            </w:r>
            <w:r w:rsidRPr="00FF62FF">
              <w:t xml:space="preserve"> 15</w:t>
            </w:r>
            <w:r w:rsidRPr="008F28E2">
              <w:t xml:space="preserve"> days</w:t>
            </w:r>
          </w:p>
        </w:tc>
        <w:tc>
          <w:tcPr>
            <w:tcW w:w="947"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14:paraId="17E692AD" w14:textId="77777777" w:rsidR="00490D67" w:rsidRPr="008F28E2" w:rsidRDefault="00490D67" w:rsidP="00FF62FF">
            <w:pPr>
              <w:pStyle w:val="tabletextdfps"/>
            </w:pPr>
            <w:r w:rsidRPr="00AA02D6">
              <w:rPr>
                <w:highlight w:val="yellow"/>
              </w:rPr>
              <w:t>Within</w:t>
            </w:r>
            <w:r w:rsidRPr="00FF62FF">
              <w:t xml:space="preserve"> 15</w:t>
            </w:r>
            <w:r w:rsidRPr="008F28E2">
              <w:t xml:space="preserve"> days</w:t>
            </w:r>
          </w:p>
        </w:tc>
        <w:tc>
          <w:tcPr>
            <w:tcW w:w="524"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14:paraId="0395C1EE" w14:textId="77777777" w:rsidR="00490D67" w:rsidRPr="008F28E2" w:rsidRDefault="00490D67" w:rsidP="00FF62FF">
            <w:pPr>
              <w:pStyle w:val="tabletextdfps"/>
            </w:pPr>
            <w:r w:rsidRPr="00AA02D6">
              <w:rPr>
                <w:highlight w:val="yellow"/>
              </w:rPr>
              <w:t>Within</w:t>
            </w:r>
            <w:r w:rsidRPr="00FF62FF">
              <w:t xml:space="preserve"> 30</w:t>
            </w:r>
            <w:r w:rsidRPr="008F28E2">
              <w:t xml:space="preserve"> days</w:t>
            </w:r>
          </w:p>
        </w:tc>
        <w:tc>
          <w:tcPr>
            <w:tcW w:w="688"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14:paraId="233D7B17" w14:textId="77777777" w:rsidR="00490D67" w:rsidRPr="00EA0B77" w:rsidRDefault="00490D67" w:rsidP="00FF62FF">
            <w:pPr>
              <w:pStyle w:val="tabletextdfps"/>
            </w:pPr>
            <w:r w:rsidRPr="00AA02D6">
              <w:rPr>
                <w:highlight w:val="yellow"/>
              </w:rPr>
              <w:t>Within</w:t>
            </w:r>
            <w:r w:rsidRPr="00FF62FF">
              <w:t xml:space="preserve"> 45</w:t>
            </w:r>
            <w:r w:rsidRPr="00EA0B77">
              <w:t xml:space="preserve"> days for CPA Internal Investigations</w:t>
            </w:r>
          </w:p>
          <w:p w14:paraId="08A7DA9B" w14:textId="77777777" w:rsidR="00490D67" w:rsidRPr="00EA0B77" w:rsidRDefault="00490D67" w:rsidP="00FF62FF">
            <w:pPr>
              <w:pStyle w:val="tabletextdfps"/>
            </w:pPr>
            <w:r w:rsidRPr="00AA02D6">
              <w:rPr>
                <w:highlight w:val="yellow"/>
              </w:rPr>
              <w:t>Within</w:t>
            </w:r>
            <w:r>
              <w:t xml:space="preserve"> </w:t>
            </w:r>
            <w:r w:rsidRPr="00EA0B77">
              <w:t>30 days for all other types of investigations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14:paraId="2A7A1718" w14:textId="77777777" w:rsidR="00490D67" w:rsidRPr="008F28E2" w:rsidRDefault="00490D67" w:rsidP="00FF62FF">
            <w:pPr>
              <w:pStyle w:val="tabletextdfps"/>
            </w:pPr>
            <w:r w:rsidRPr="008F28E2">
              <w:t>N/A</w:t>
            </w:r>
          </w:p>
        </w:tc>
      </w:tr>
      <w:tr w:rsidR="00490D67" w:rsidRPr="008F28E2" w14:paraId="0973394A" w14:textId="77777777" w:rsidTr="00FF62FF">
        <w:trPr>
          <w:cantSplit/>
          <w:trHeight w:val="39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14:paraId="053DEB61" w14:textId="77777777" w:rsidR="00490D67" w:rsidRPr="008F28E2" w:rsidRDefault="00490D67" w:rsidP="00FF62FF">
            <w:pPr>
              <w:pStyle w:val="tabletextdfps"/>
            </w:pPr>
            <w:r w:rsidRPr="008F28E2">
              <w:t>Complete the investigation</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14:paraId="337B8B02" w14:textId="77777777" w:rsidR="00490D67" w:rsidRPr="008F28E2" w:rsidRDefault="00490D67" w:rsidP="00FF62FF">
            <w:pPr>
              <w:pStyle w:val="tabletextdfps"/>
            </w:pPr>
            <w:r w:rsidRPr="00AA02D6">
              <w:rPr>
                <w:highlight w:val="yellow"/>
              </w:rPr>
              <w:t>Within</w:t>
            </w:r>
            <w:r>
              <w:t xml:space="preserve"> </w:t>
            </w:r>
            <w:r w:rsidRPr="008F28E2">
              <w:t>30 days</w:t>
            </w:r>
          </w:p>
        </w:tc>
        <w:tc>
          <w:tcPr>
            <w:tcW w:w="947"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14:paraId="259089FE" w14:textId="77777777" w:rsidR="00490D67" w:rsidRPr="008F28E2" w:rsidRDefault="00490D67" w:rsidP="00FF62FF">
            <w:pPr>
              <w:pStyle w:val="tabletextdfps"/>
            </w:pPr>
            <w:r w:rsidRPr="00AA02D6">
              <w:rPr>
                <w:highlight w:val="yellow"/>
              </w:rPr>
              <w:t>Within</w:t>
            </w:r>
            <w:r>
              <w:t xml:space="preserve"> </w:t>
            </w:r>
            <w:r w:rsidRPr="008F28E2">
              <w:t>30 days</w:t>
            </w:r>
          </w:p>
        </w:tc>
        <w:tc>
          <w:tcPr>
            <w:tcW w:w="524"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14:paraId="350AACF1" w14:textId="77777777" w:rsidR="00490D67" w:rsidRPr="008F28E2" w:rsidRDefault="00490D67" w:rsidP="00FF62FF">
            <w:pPr>
              <w:pStyle w:val="tabletextdfps"/>
            </w:pPr>
            <w:r w:rsidRPr="00AA02D6">
              <w:rPr>
                <w:highlight w:val="yellow"/>
              </w:rPr>
              <w:t>Within</w:t>
            </w:r>
            <w:r>
              <w:t xml:space="preserve"> </w:t>
            </w:r>
            <w:r w:rsidRPr="008F28E2">
              <w:t>60 days</w:t>
            </w:r>
          </w:p>
        </w:tc>
        <w:tc>
          <w:tcPr>
            <w:tcW w:w="688"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14:paraId="759960F4" w14:textId="77777777" w:rsidR="00490D67" w:rsidRPr="008F28E2" w:rsidRDefault="00490D67" w:rsidP="00FF62FF">
            <w:pPr>
              <w:pStyle w:val="tabletextdfps"/>
            </w:pPr>
            <w:r w:rsidRPr="00AA02D6">
              <w:rPr>
                <w:highlight w:val="yellow"/>
              </w:rPr>
              <w:t>Within</w:t>
            </w:r>
            <w:r>
              <w:t xml:space="preserve"> </w:t>
            </w:r>
            <w:r w:rsidRPr="008F28E2">
              <w:t>60 days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14:paraId="182974D1" w14:textId="77777777" w:rsidR="00490D67" w:rsidRPr="008F28E2" w:rsidRDefault="00490D67" w:rsidP="00FF62FF">
            <w:pPr>
              <w:pStyle w:val="tabletextdfps"/>
            </w:pPr>
            <w:r w:rsidRPr="00AA02D6">
              <w:rPr>
                <w:highlight w:val="yellow"/>
              </w:rPr>
              <w:t>Within</w:t>
            </w:r>
            <w:r>
              <w:t xml:space="preserve"> </w:t>
            </w:r>
            <w:r w:rsidRPr="008F28E2">
              <w:t>60 days</w:t>
            </w:r>
          </w:p>
        </w:tc>
      </w:tr>
      <w:tr w:rsidR="00490D67" w:rsidRPr="008F28E2" w14:paraId="05A48FA2" w14:textId="77777777" w:rsidTr="00FF62FF">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14:paraId="24698AAD" w14:textId="77777777" w:rsidR="00490D67" w:rsidRPr="008F28E2" w:rsidRDefault="00490D67" w:rsidP="00FF62FF">
            <w:pPr>
              <w:pStyle w:val="tabletextdfps"/>
            </w:pPr>
            <w:r w:rsidRPr="008F28E2">
              <w:t>Investigations: Complete the documentation</w:t>
            </w:r>
            <w: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14:paraId="7FF9CA90" w14:textId="77777777" w:rsidR="00490D67" w:rsidRPr="00FF62FF" w:rsidRDefault="00490D67" w:rsidP="00FF62FF">
            <w:pPr>
              <w:pStyle w:val="tabletextdfps"/>
            </w:pPr>
            <w:r w:rsidRPr="00AA02D6">
              <w:rPr>
                <w:highlight w:val="yellow"/>
              </w:rPr>
              <w:t>The same day the investigation is completed</w:t>
            </w:r>
            <w:r w:rsidRPr="00FF62FF">
              <w:t xml:space="preserve"> </w:t>
            </w:r>
          </w:p>
        </w:tc>
        <w:tc>
          <w:tcPr>
            <w:tcW w:w="947"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14:paraId="2CDCED9A" w14:textId="77777777" w:rsidR="00490D67" w:rsidRPr="00FF62FF" w:rsidRDefault="00490D67" w:rsidP="00FF62FF">
            <w:pPr>
              <w:pStyle w:val="tabletextdfps"/>
            </w:pPr>
            <w:r w:rsidRPr="00AA02D6">
              <w:rPr>
                <w:highlight w:val="yellow"/>
              </w:rPr>
              <w:t>The same day the investigation is completed</w:t>
            </w:r>
            <w:r w:rsidRPr="00FF62FF">
              <w:t xml:space="preserve"> </w:t>
            </w:r>
          </w:p>
        </w:tc>
        <w:tc>
          <w:tcPr>
            <w:tcW w:w="524"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14:paraId="3293E704" w14:textId="77777777" w:rsidR="00490D67" w:rsidRPr="008F28E2" w:rsidRDefault="00490D67" w:rsidP="00FF62FF">
            <w:pPr>
              <w:pStyle w:val="tabletextdfps"/>
            </w:pPr>
            <w:r w:rsidRPr="00AA02D6">
              <w:rPr>
                <w:highlight w:val="yellow"/>
              </w:rPr>
              <w:t>Within</w:t>
            </w:r>
            <w:r>
              <w:t xml:space="preserve"> </w:t>
            </w:r>
            <w:r w:rsidRPr="008F28E2">
              <w:t>60 days</w:t>
            </w:r>
          </w:p>
        </w:tc>
        <w:tc>
          <w:tcPr>
            <w:tcW w:w="688"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14:paraId="6F125586" w14:textId="77777777" w:rsidR="00490D67" w:rsidRPr="008F28E2" w:rsidRDefault="00490D67" w:rsidP="00FF62FF">
            <w:pPr>
              <w:pStyle w:val="tabletextdfps"/>
            </w:pPr>
            <w:r w:rsidRPr="00AA02D6">
              <w:rPr>
                <w:highlight w:val="yellow"/>
              </w:rPr>
              <w:t>Within</w:t>
            </w:r>
            <w:r>
              <w:t xml:space="preserve"> </w:t>
            </w:r>
            <w:r w:rsidRPr="008F28E2">
              <w:t>60 days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14:paraId="2D67E40D" w14:textId="77777777" w:rsidR="00490D67" w:rsidRPr="008F28E2" w:rsidRDefault="00490D67" w:rsidP="00FF62FF">
            <w:pPr>
              <w:pStyle w:val="tabletextdfps"/>
            </w:pPr>
            <w:r w:rsidRPr="00AA02D6">
              <w:rPr>
                <w:highlight w:val="yellow"/>
              </w:rPr>
              <w:t>Within</w:t>
            </w:r>
            <w:r>
              <w:t xml:space="preserve"> </w:t>
            </w:r>
            <w:r w:rsidRPr="008F28E2">
              <w:t>60 days</w:t>
            </w:r>
          </w:p>
        </w:tc>
      </w:tr>
      <w:tr w:rsidR="00490D67" w:rsidRPr="008F28E2" w14:paraId="32272099" w14:textId="77777777" w:rsidTr="00FF62FF">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14:paraId="1526E337" w14:textId="77777777" w:rsidR="00490D67" w:rsidRPr="008F28E2" w:rsidRDefault="00490D67" w:rsidP="00FF62FF">
            <w:pPr>
              <w:pStyle w:val="tabletextdfps"/>
            </w:pPr>
            <w:r w:rsidRPr="008F28E2">
              <w:t>A/N investigations: Prepare draft notification letters</w:t>
            </w:r>
            <w: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14:paraId="0FE772A6" w14:textId="77777777" w:rsidR="00490D67" w:rsidRPr="00FF62FF" w:rsidRDefault="00490D67" w:rsidP="00FF62FF">
            <w:pPr>
              <w:pStyle w:val="tabletextdfps"/>
            </w:pPr>
            <w:r w:rsidRPr="00AA02D6">
              <w:rPr>
                <w:highlight w:val="yellow"/>
              </w:rPr>
              <w:t>The same day the investigation is completed</w:t>
            </w:r>
          </w:p>
        </w:tc>
        <w:tc>
          <w:tcPr>
            <w:tcW w:w="947"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14:paraId="3D261097" w14:textId="77777777" w:rsidR="00490D67" w:rsidRPr="00FF62FF" w:rsidRDefault="00490D67" w:rsidP="00FF62FF">
            <w:pPr>
              <w:pStyle w:val="tabletextdfps"/>
            </w:pPr>
            <w:r w:rsidRPr="00AA02D6">
              <w:rPr>
                <w:highlight w:val="yellow"/>
              </w:rPr>
              <w:t>The same day the investigation is completed</w:t>
            </w:r>
          </w:p>
        </w:tc>
        <w:tc>
          <w:tcPr>
            <w:tcW w:w="524"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14:paraId="785732DD" w14:textId="77777777" w:rsidR="00490D67" w:rsidRPr="008F28E2" w:rsidRDefault="00490D67" w:rsidP="00FF62FF">
            <w:pPr>
              <w:pStyle w:val="tabletextdfps"/>
            </w:pPr>
            <w:r w:rsidRPr="008F28E2">
              <w:t>N/A</w:t>
            </w:r>
          </w:p>
        </w:tc>
        <w:tc>
          <w:tcPr>
            <w:tcW w:w="688"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14:paraId="44474976" w14:textId="77777777" w:rsidR="00490D67" w:rsidRPr="008F28E2" w:rsidRDefault="00490D67" w:rsidP="00FF62FF">
            <w:pPr>
              <w:pStyle w:val="tabletextdfps"/>
            </w:pPr>
            <w:r w:rsidRPr="008F28E2">
              <w:t>N/A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14:paraId="7DDA1366" w14:textId="77777777" w:rsidR="00490D67" w:rsidRPr="008F28E2" w:rsidRDefault="00490D67" w:rsidP="00FF62FF">
            <w:pPr>
              <w:pStyle w:val="tabletextdfps"/>
            </w:pPr>
            <w:r w:rsidRPr="008F28E2">
              <w:t>N/A</w:t>
            </w:r>
          </w:p>
        </w:tc>
      </w:tr>
      <w:tr w:rsidR="00490D67" w:rsidRPr="008F28E2" w14:paraId="7068D433" w14:textId="77777777" w:rsidTr="00FF62FF">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14:paraId="221A60D4" w14:textId="77777777" w:rsidR="00490D67" w:rsidRPr="008F28E2" w:rsidRDefault="00490D67" w:rsidP="00FF62FF">
            <w:pPr>
              <w:pStyle w:val="tabletextdfps"/>
            </w:pPr>
            <w:r w:rsidRPr="008F28E2">
              <w:t xml:space="preserve">A/N Investigations – </w:t>
            </w:r>
            <w:r w:rsidRPr="008F28E2">
              <w:rPr>
                <w:i/>
                <w:iCs/>
              </w:rPr>
              <w:t>Saves and Submits</w:t>
            </w:r>
            <w:r w:rsidRPr="008F28E2">
              <w:t xml:space="preserve"> the investigation in IMPACT to the supervisor for approval</w:t>
            </w:r>
            <w: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14:paraId="69017749" w14:textId="77777777" w:rsidR="00490D67" w:rsidRPr="00FF62FF" w:rsidRDefault="00490D67" w:rsidP="00FF62FF">
            <w:pPr>
              <w:pStyle w:val="tabletextdfps"/>
            </w:pPr>
            <w:r w:rsidRPr="00AA02D6">
              <w:rPr>
                <w:highlight w:val="yellow"/>
              </w:rPr>
              <w:t>The same day the investigation is completed</w:t>
            </w:r>
          </w:p>
        </w:tc>
        <w:tc>
          <w:tcPr>
            <w:tcW w:w="947"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14:paraId="784A164A" w14:textId="77777777" w:rsidR="00490D67" w:rsidRPr="00FF62FF" w:rsidRDefault="00490D67" w:rsidP="00FF62FF">
            <w:pPr>
              <w:pStyle w:val="tabletextdfps"/>
            </w:pPr>
            <w:r w:rsidRPr="00AA02D6">
              <w:rPr>
                <w:highlight w:val="yellow"/>
              </w:rPr>
              <w:t>The same day the investigation is completed</w:t>
            </w:r>
            <w:r w:rsidRPr="00FF62FF" w:rsidDel="00B85AAD">
              <w:t xml:space="preserve"> </w:t>
            </w:r>
          </w:p>
        </w:tc>
        <w:tc>
          <w:tcPr>
            <w:tcW w:w="524"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14:paraId="4D460EDE" w14:textId="77777777" w:rsidR="00490D67" w:rsidRPr="008F28E2" w:rsidRDefault="00490D67" w:rsidP="00FF62FF">
            <w:pPr>
              <w:pStyle w:val="tabletextdfps"/>
            </w:pPr>
            <w:r w:rsidRPr="008F28E2">
              <w:t>N/A</w:t>
            </w:r>
          </w:p>
        </w:tc>
        <w:tc>
          <w:tcPr>
            <w:tcW w:w="688"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14:paraId="13B52967" w14:textId="77777777" w:rsidR="00490D67" w:rsidRPr="008F28E2" w:rsidRDefault="00490D67" w:rsidP="00FF62FF">
            <w:pPr>
              <w:pStyle w:val="tabletextdfps"/>
            </w:pPr>
            <w:r w:rsidRPr="008F28E2">
              <w:t>N/A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14:paraId="28020439" w14:textId="77777777" w:rsidR="00490D67" w:rsidRPr="008F28E2" w:rsidRDefault="00490D67" w:rsidP="00FF62FF">
            <w:pPr>
              <w:pStyle w:val="tabletextdfps"/>
            </w:pPr>
            <w:r w:rsidRPr="008F28E2">
              <w:t>N/A</w:t>
            </w:r>
          </w:p>
        </w:tc>
      </w:tr>
      <w:tr w:rsidR="00490D67" w:rsidRPr="008F28E2" w14:paraId="166BE660" w14:textId="77777777" w:rsidTr="00FF62FF">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14:paraId="00A18C09" w14:textId="77777777" w:rsidR="00490D67" w:rsidRPr="008F28E2" w:rsidRDefault="00490D67" w:rsidP="00FF62FF">
            <w:pPr>
              <w:pStyle w:val="tabletextdfps"/>
            </w:pPr>
            <w:r w:rsidRPr="008F28E2">
              <w:t>Finalize and mail the notification letters</w:t>
            </w:r>
            <w: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14:paraId="5085F123" w14:textId="77777777" w:rsidR="00490D67" w:rsidRPr="00FF62FF" w:rsidRDefault="00490D67" w:rsidP="00FF62FF">
            <w:pPr>
              <w:pStyle w:val="tabletextdfps"/>
            </w:pPr>
            <w:r w:rsidRPr="00AA02D6">
              <w:rPr>
                <w:highlight w:val="yellow"/>
              </w:rPr>
              <w:t>Within 5 days after closing in IMPACT (A/N) or completing in CLASS (non-A/N)</w:t>
            </w:r>
          </w:p>
        </w:tc>
        <w:tc>
          <w:tcPr>
            <w:tcW w:w="947"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14:paraId="3D80AA93" w14:textId="77777777" w:rsidR="00490D67" w:rsidRPr="00FF62FF" w:rsidRDefault="00490D67" w:rsidP="00FF62FF">
            <w:pPr>
              <w:pStyle w:val="tabletextdfps"/>
            </w:pPr>
            <w:r w:rsidRPr="00AA02D6">
              <w:rPr>
                <w:highlight w:val="yellow"/>
              </w:rPr>
              <w:t>Within 5 days after closing in IMPACT (A/N) or completing in CLASS (non-A/N)</w:t>
            </w:r>
          </w:p>
        </w:tc>
        <w:tc>
          <w:tcPr>
            <w:tcW w:w="524"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14:paraId="0C1CAD0F" w14:textId="77777777" w:rsidR="00490D67" w:rsidRPr="008F28E2" w:rsidRDefault="00490D67" w:rsidP="00FF62FF">
            <w:pPr>
              <w:pStyle w:val="tabletextdfps"/>
            </w:pPr>
            <w:r w:rsidRPr="008F28E2">
              <w:t>60 days</w:t>
            </w:r>
          </w:p>
        </w:tc>
        <w:tc>
          <w:tcPr>
            <w:tcW w:w="688"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14:paraId="4327E241" w14:textId="77777777" w:rsidR="00490D67" w:rsidRPr="008F28E2" w:rsidRDefault="00490D67" w:rsidP="00FF62FF">
            <w:pPr>
              <w:pStyle w:val="tabletextdfps"/>
            </w:pPr>
            <w:r w:rsidRPr="008F28E2">
              <w:t>60 days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14:paraId="6C1FAE3A" w14:textId="77777777" w:rsidR="00490D67" w:rsidRPr="008F28E2" w:rsidRDefault="00490D67" w:rsidP="00FF62FF">
            <w:pPr>
              <w:pStyle w:val="tabletextdfps"/>
            </w:pPr>
            <w:r w:rsidRPr="008F28E2">
              <w:t>60 days</w:t>
            </w:r>
          </w:p>
        </w:tc>
      </w:tr>
    </w:tbl>
    <w:p w14:paraId="43DC4BD1" w14:textId="2CA9BF6E" w:rsidR="00F50E70" w:rsidRDefault="00F50E70" w:rsidP="00F50E70">
      <w:pPr>
        <w:pStyle w:val="querydfps"/>
        <w:rPr>
          <w:lang w:val="en"/>
        </w:rPr>
      </w:pPr>
      <w:bookmarkStart w:id="7" w:name="_Toc482265810"/>
      <w:r w:rsidRPr="00AA02D6">
        <w:rPr>
          <w:highlight w:val="yellow"/>
          <w:lang w:val="en"/>
        </w:rPr>
        <w:lastRenderedPageBreak/>
        <w:t>Publication note: the small table at the bottom of Appendix 6000-1 (Additional Time Frames for Investigating a Child’s Death) is deleted.</w:t>
      </w:r>
    </w:p>
    <w:p w14:paraId="4471BBBA" w14:textId="77777777" w:rsidR="00490D67" w:rsidRPr="00AA02D6" w:rsidRDefault="00490D67" w:rsidP="004A0333">
      <w:pPr>
        <w:pStyle w:val="Heading2"/>
        <w:rPr>
          <w:highlight w:val="yellow"/>
          <w:lang w:val="en"/>
        </w:rPr>
      </w:pPr>
      <w:r w:rsidRPr="00AA02D6">
        <w:rPr>
          <w:highlight w:val="yellow"/>
          <w:lang w:val="en"/>
        </w:rPr>
        <w:t>Appendix 6000-2: Supervisor and Secondary Approver Time Frames for Abuse and Neglect Investigations</w:t>
      </w:r>
      <w:bookmarkEnd w:id="7"/>
      <w:r w:rsidRPr="00AA02D6">
        <w:rPr>
          <w:highlight w:val="yellow"/>
          <w:lang w:val="en"/>
        </w:rPr>
        <w:t xml:space="preserve"> </w:t>
      </w:r>
    </w:p>
    <w:p w14:paraId="3378EB2D" w14:textId="0BCE0FEE" w:rsidR="004A0333" w:rsidRPr="00AA02D6" w:rsidRDefault="004A0333" w:rsidP="004A0333">
      <w:pPr>
        <w:pStyle w:val="revisionnodfps"/>
        <w:spacing w:after="120"/>
        <w:rPr>
          <w:highlight w:val="yellow"/>
          <w:lang w:val="en"/>
        </w:rPr>
      </w:pPr>
      <w:r w:rsidRPr="00AA02D6">
        <w:rPr>
          <w:highlight w:val="yellow"/>
          <w:lang w:val="en"/>
        </w:rPr>
        <w:t xml:space="preserve">LPPH DRAFT </w:t>
      </w:r>
      <w:r w:rsidR="009E37D9" w:rsidRPr="00AA02D6">
        <w:rPr>
          <w:highlight w:val="yellow"/>
          <w:lang w:val="en"/>
        </w:rPr>
        <w:t>10052</w:t>
      </w:r>
      <w:r w:rsidRPr="00AA02D6">
        <w:rPr>
          <w:highlight w:val="yellow"/>
          <w:lang w:val="en"/>
        </w:rPr>
        <w:t>-CCL (new appendix)</w:t>
      </w:r>
    </w:p>
    <w:tbl>
      <w:tblPr>
        <w:tblStyle w:val="TableGrid"/>
        <w:tblW w:w="0" w:type="auto"/>
        <w:tblLook w:val="04A0" w:firstRow="1" w:lastRow="0" w:firstColumn="1" w:lastColumn="0" w:noHBand="0" w:noVBand="1"/>
      </w:tblPr>
      <w:tblGrid>
        <w:gridCol w:w="3116"/>
        <w:gridCol w:w="3117"/>
        <w:gridCol w:w="3117"/>
      </w:tblGrid>
      <w:tr w:rsidR="00490D67" w:rsidRPr="00AA02D6" w14:paraId="7B10BF22" w14:textId="77777777" w:rsidTr="009C5CAD">
        <w:trPr>
          <w:tblHeader/>
        </w:trPr>
        <w:tc>
          <w:tcPr>
            <w:tcW w:w="3116" w:type="dxa"/>
            <w:vAlign w:val="bottom"/>
          </w:tcPr>
          <w:p w14:paraId="405C176D" w14:textId="77777777" w:rsidR="00490D67" w:rsidRPr="00AA02D6" w:rsidRDefault="00490D67">
            <w:pPr>
              <w:pStyle w:val="tableheadingdfps"/>
              <w:rPr>
                <w:highlight w:val="yellow"/>
                <w:lang w:val="en"/>
              </w:rPr>
            </w:pPr>
            <w:r w:rsidRPr="00AA02D6">
              <w:rPr>
                <w:highlight w:val="yellow"/>
                <w:lang w:val="en"/>
              </w:rPr>
              <w:t>Action</w:t>
            </w:r>
          </w:p>
        </w:tc>
        <w:tc>
          <w:tcPr>
            <w:tcW w:w="3117" w:type="dxa"/>
            <w:vAlign w:val="bottom"/>
          </w:tcPr>
          <w:p w14:paraId="27FB809F" w14:textId="0A0F0DB1" w:rsidR="00490D67" w:rsidRPr="00AA02D6" w:rsidRDefault="00490D67">
            <w:pPr>
              <w:pStyle w:val="tableheadingdfps"/>
              <w:rPr>
                <w:highlight w:val="yellow"/>
                <w:lang w:val="en"/>
              </w:rPr>
            </w:pPr>
            <w:r w:rsidRPr="00AA02D6">
              <w:rPr>
                <w:highlight w:val="yellow"/>
                <w:lang w:val="en"/>
              </w:rPr>
              <w:t>Supervisor</w:t>
            </w:r>
            <w:r w:rsidR="005A3721" w:rsidRPr="00AA02D6">
              <w:rPr>
                <w:highlight w:val="yellow"/>
                <w:lang w:val="en"/>
              </w:rPr>
              <w:t xml:space="preserve"> Must Approve Within…</w:t>
            </w:r>
          </w:p>
        </w:tc>
        <w:tc>
          <w:tcPr>
            <w:tcW w:w="3117" w:type="dxa"/>
            <w:vAlign w:val="bottom"/>
          </w:tcPr>
          <w:p w14:paraId="76822D4C" w14:textId="30391DD7" w:rsidR="00490D67" w:rsidRPr="00AA02D6" w:rsidRDefault="00490D67">
            <w:pPr>
              <w:pStyle w:val="tableheadingdfps"/>
              <w:rPr>
                <w:highlight w:val="yellow"/>
                <w:lang w:val="en"/>
              </w:rPr>
            </w:pPr>
            <w:r w:rsidRPr="00AA02D6">
              <w:rPr>
                <w:highlight w:val="yellow"/>
                <w:lang w:val="en"/>
              </w:rPr>
              <w:t>Secondary Approver</w:t>
            </w:r>
            <w:r w:rsidR="005A3721" w:rsidRPr="00AA02D6">
              <w:rPr>
                <w:highlight w:val="yellow"/>
                <w:lang w:val="en"/>
              </w:rPr>
              <w:t xml:space="preserve"> Must Approve Within…</w:t>
            </w:r>
          </w:p>
        </w:tc>
      </w:tr>
      <w:tr w:rsidR="00490D67" w:rsidRPr="00AA02D6" w14:paraId="4EF1412C" w14:textId="77777777" w:rsidTr="00FF62FF">
        <w:tc>
          <w:tcPr>
            <w:tcW w:w="3116" w:type="dxa"/>
          </w:tcPr>
          <w:p w14:paraId="6A495896" w14:textId="77777777" w:rsidR="0049530E" w:rsidRPr="00AA02D6" w:rsidRDefault="0049530E" w:rsidP="004A0333">
            <w:pPr>
              <w:pStyle w:val="tabletextdfps"/>
              <w:rPr>
                <w:highlight w:val="yellow"/>
              </w:rPr>
            </w:pPr>
            <w:r w:rsidRPr="00AA02D6">
              <w:rPr>
                <w:highlight w:val="yellow"/>
              </w:rPr>
              <w:t>Either:</w:t>
            </w:r>
          </w:p>
          <w:p w14:paraId="4C816560" w14:textId="441A3671" w:rsidR="00490D67" w:rsidRPr="00AA02D6" w:rsidRDefault="0049530E" w:rsidP="009C5CAD">
            <w:pPr>
              <w:pStyle w:val="tablelist1dfps"/>
              <w:rPr>
                <w:highlight w:val="yellow"/>
              </w:rPr>
            </w:pPr>
            <w:r w:rsidRPr="00AA02D6">
              <w:rPr>
                <w:highlight w:val="yellow"/>
              </w:rPr>
              <w:t xml:space="preserve">  •</w:t>
            </w:r>
            <w:r w:rsidRPr="00AA02D6">
              <w:rPr>
                <w:highlight w:val="yellow"/>
              </w:rPr>
              <w:tab/>
              <w:t>a</w:t>
            </w:r>
            <w:r w:rsidR="00490D67" w:rsidRPr="00AA02D6">
              <w:rPr>
                <w:highlight w:val="yellow"/>
              </w:rPr>
              <w:t>pprove the investigation in IMPACT</w:t>
            </w:r>
          </w:p>
          <w:p w14:paraId="7340D599" w14:textId="3CA7720E" w:rsidR="00490D67" w:rsidRPr="00AA02D6" w:rsidRDefault="004A0333" w:rsidP="004A0333">
            <w:pPr>
              <w:pStyle w:val="tablelist1dfps"/>
              <w:rPr>
                <w:highlight w:val="yellow"/>
              </w:rPr>
            </w:pPr>
            <w:r w:rsidRPr="00AA02D6">
              <w:rPr>
                <w:highlight w:val="yellow"/>
              </w:rPr>
              <w:t xml:space="preserve">  •</w:t>
            </w:r>
            <w:r w:rsidRPr="00AA02D6">
              <w:rPr>
                <w:highlight w:val="yellow"/>
              </w:rPr>
              <w:tab/>
            </w:r>
            <w:r w:rsidR="005A3721" w:rsidRPr="00AA02D6">
              <w:rPr>
                <w:highlight w:val="yellow"/>
              </w:rPr>
              <w:t>r</w:t>
            </w:r>
            <w:r w:rsidR="00490D67" w:rsidRPr="00AA02D6">
              <w:rPr>
                <w:highlight w:val="yellow"/>
              </w:rPr>
              <w:t>eject the investigation for minor documentation errors; or</w:t>
            </w:r>
          </w:p>
          <w:p w14:paraId="10D39AB0" w14:textId="7ECF573A" w:rsidR="00490D67" w:rsidRPr="00AA02D6" w:rsidRDefault="004A0333">
            <w:pPr>
              <w:pStyle w:val="tablelist1dfps"/>
              <w:rPr>
                <w:highlight w:val="yellow"/>
              </w:rPr>
            </w:pPr>
            <w:r w:rsidRPr="00AA02D6">
              <w:rPr>
                <w:highlight w:val="yellow"/>
              </w:rPr>
              <w:t xml:space="preserve">  •</w:t>
            </w:r>
            <w:r w:rsidRPr="00AA02D6">
              <w:rPr>
                <w:highlight w:val="yellow"/>
              </w:rPr>
              <w:tab/>
            </w:r>
            <w:r w:rsidR="005A3721" w:rsidRPr="00AA02D6">
              <w:rPr>
                <w:highlight w:val="yellow"/>
              </w:rPr>
              <w:t>r</w:t>
            </w:r>
            <w:r w:rsidR="00490D67" w:rsidRPr="00AA02D6">
              <w:rPr>
                <w:highlight w:val="yellow"/>
              </w:rPr>
              <w:t>eject the investigation for significant documentation errors or incomplete investigation activities</w:t>
            </w:r>
            <w:r w:rsidR="0049530E" w:rsidRPr="00AA02D6">
              <w:rPr>
                <w:highlight w:val="yellow"/>
              </w:rPr>
              <w:t>.</w:t>
            </w:r>
          </w:p>
        </w:tc>
        <w:tc>
          <w:tcPr>
            <w:tcW w:w="3117" w:type="dxa"/>
          </w:tcPr>
          <w:p w14:paraId="20E1FA67" w14:textId="73524B98" w:rsidR="00490D67" w:rsidRPr="00AA02D6" w:rsidRDefault="005A3721">
            <w:pPr>
              <w:pStyle w:val="tabletextdfps"/>
              <w:rPr>
                <w:highlight w:val="yellow"/>
              </w:rPr>
            </w:pPr>
            <w:r w:rsidRPr="00AA02D6">
              <w:rPr>
                <w:highlight w:val="yellow"/>
              </w:rPr>
              <w:t xml:space="preserve">Fifteen </w:t>
            </w:r>
            <w:r w:rsidR="00490D67" w:rsidRPr="00AA02D6">
              <w:rPr>
                <w:highlight w:val="yellow"/>
              </w:rPr>
              <w:t>days after the investigation is completed and submitted to the supervisor for approval.</w:t>
            </w:r>
          </w:p>
        </w:tc>
        <w:tc>
          <w:tcPr>
            <w:tcW w:w="3117" w:type="dxa"/>
          </w:tcPr>
          <w:p w14:paraId="184FF831" w14:textId="372B0C6B" w:rsidR="00490D67" w:rsidRPr="00AA02D6" w:rsidRDefault="005A3721">
            <w:pPr>
              <w:pStyle w:val="tabletextdfps"/>
              <w:rPr>
                <w:highlight w:val="yellow"/>
              </w:rPr>
            </w:pPr>
            <w:r w:rsidRPr="00AA02D6">
              <w:rPr>
                <w:highlight w:val="yellow"/>
              </w:rPr>
              <w:t xml:space="preserve">Fifteen </w:t>
            </w:r>
            <w:r w:rsidR="00490D67" w:rsidRPr="00AA02D6">
              <w:rPr>
                <w:highlight w:val="yellow"/>
              </w:rPr>
              <w:t>days after the supervisor submits the investigation to the secondary approver for approval.</w:t>
            </w:r>
          </w:p>
        </w:tc>
      </w:tr>
      <w:tr w:rsidR="00490D67" w:rsidRPr="00AA02D6" w14:paraId="217358F8" w14:textId="77777777" w:rsidTr="00FF62FF">
        <w:tc>
          <w:tcPr>
            <w:tcW w:w="3116" w:type="dxa"/>
          </w:tcPr>
          <w:p w14:paraId="185E18DE" w14:textId="2A2DAB19" w:rsidR="00490D67" w:rsidRPr="00AA02D6" w:rsidRDefault="00490D67" w:rsidP="004A0333">
            <w:pPr>
              <w:pStyle w:val="tabletextdfps"/>
              <w:rPr>
                <w:highlight w:val="yellow"/>
              </w:rPr>
            </w:pPr>
            <w:r w:rsidRPr="00AA02D6">
              <w:rPr>
                <w:highlight w:val="yellow"/>
              </w:rPr>
              <w:t>Approve the investigation that was resubmitted after being rejected for minor documentation errors</w:t>
            </w:r>
            <w:r w:rsidR="0049530E" w:rsidRPr="00AA02D6">
              <w:rPr>
                <w:highlight w:val="yellow"/>
              </w:rPr>
              <w:t>.</w:t>
            </w:r>
          </w:p>
        </w:tc>
        <w:tc>
          <w:tcPr>
            <w:tcW w:w="3117" w:type="dxa"/>
          </w:tcPr>
          <w:p w14:paraId="6CECB4FE" w14:textId="37A071D5" w:rsidR="00490D67" w:rsidRPr="00AA02D6" w:rsidRDefault="005A3721" w:rsidP="004A0333">
            <w:pPr>
              <w:pStyle w:val="tabletextdfps"/>
              <w:rPr>
                <w:highlight w:val="yellow"/>
              </w:rPr>
            </w:pPr>
            <w:r w:rsidRPr="00AA02D6">
              <w:rPr>
                <w:highlight w:val="yellow"/>
              </w:rPr>
              <w:t xml:space="preserve">Fifteen </w:t>
            </w:r>
            <w:r w:rsidR="00490D67" w:rsidRPr="00AA02D6">
              <w:rPr>
                <w:highlight w:val="yellow"/>
              </w:rPr>
              <w:t>da</w:t>
            </w:r>
            <w:r w:rsidR="000017D8">
              <w:rPr>
                <w:highlight w:val="yellow"/>
              </w:rPr>
              <w:t>ys after</w:t>
            </w:r>
            <w:r w:rsidR="00490D67" w:rsidRPr="00AA02D6">
              <w:rPr>
                <w:highlight w:val="yellow"/>
              </w:rPr>
              <w:t xml:space="preserve"> the</w:t>
            </w:r>
            <w:r w:rsidR="000017D8">
              <w:rPr>
                <w:highlight w:val="yellow"/>
              </w:rPr>
              <w:t xml:space="preserve"> investigation was initially rejected</w:t>
            </w:r>
            <w:r w:rsidR="00490D67" w:rsidRPr="00AA02D6">
              <w:rPr>
                <w:highlight w:val="yellow"/>
              </w:rPr>
              <w:t>.</w:t>
            </w:r>
          </w:p>
        </w:tc>
        <w:tc>
          <w:tcPr>
            <w:tcW w:w="3117" w:type="dxa"/>
          </w:tcPr>
          <w:p w14:paraId="4FE864E4" w14:textId="13E0A9A2" w:rsidR="00490D67" w:rsidRPr="00AA02D6" w:rsidRDefault="005A3721" w:rsidP="009A103A">
            <w:pPr>
              <w:pStyle w:val="tabletextdfps"/>
              <w:rPr>
                <w:highlight w:val="yellow"/>
              </w:rPr>
            </w:pPr>
            <w:r w:rsidRPr="00AA02D6">
              <w:rPr>
                <w:highlight w:val="yellow"/>
              </w:rPr>
              <w:t xml:space="preserve">Fifteen </w:t>
            </w:r>
            <w:r w:rsidR="00490D67" w:rsidRPr="00AA02D6">
              <w:rPr>
                <w:highlight w:val="yellow"/>
              </w:rPr>
              <w:t xml:space="preserve">days after </w:t>
            </w:r>
            <w:r w:rsidR="009A103A">
              <w:rPr>
                <w:highlight w:val="yellow"/>
              </w:rPr>
              <w:t>the investigation was initially rejected</w:t>
            </w:r>
            <w:r w:rsidR="00490D67" w:rsidRPr="00AA02D6">
              <w:rPr>
                <w:highlight w:val="yellow"/>
              </w:rPr>
              <w:t>.</w:t>
            </w:r>
          </w:p>
        </w:tc>
      </w:tr>
      <w:tr w:rsidR="00490D67" w14:paraId="658FDCC7" w14:textId="77777777" w:rsidTr="00FF62FF">
        <w:tc>
          <w:tcPr>
            <w:tcW w:w="3116" w:type="dxa"/>
          </w:tcPr>
          <w:p w14:paraId="6128E946" w14:textId="3509B885" w:rsidR="00490D67" w:rsidRPr="00AA02D6" w:rsidRDefault="00490D67" w:rsidP="004A0333">
            <w:pPr>
              <w:pStyle w:val="tabletextdfps"/>
              <w:rPr>
                <w:highlight w:val="yellow"/>
              </w:rPr>
            </w:pPr>
            <w:r w:rsidRPr="00AA02D6">
              <w:rPr>
                <w:highlight w:val="yellow"/>
              </w:rPr>
              <w:t>Approve the investigation that was resubmitted after being rejected for significant documentation errors or incomplete investigation activities</w:t>
            </w:r>
            <w:r w:rsidR="0049530E" w:rsidRPr="00AA02D6">
              <w:rPr>
                <w:highlight w:val="yellow"/>
              </w:rPr>
              <w:t>.</w:t>
            </w:r>
          </w:p>
        </w:tc>
        <w:tc>
          <w:tcPr>
            <w:tcW w:w="3117" w:type="dxa"/>
          </w:tcPr>
          <w:p w14:paraId="798A11B2" w14:textId="1363CE10" w:rsidR="00490D67" w:rsidRPr="00AA02D6" w:rsidRDefault="005A3721" w:rsidP="000017D8">
            <w:pPr>
              <w:pStyle w:val="tabletextdfps"/>
              <w:rPr>
                <w:highlight w:val="yellow"/>
              </w:rPr>
            </w:pPr>
            <w:r w:rsidRPr="00AA02D6">
              <w:rPr>
                <w:highlight w:val="yellow"/>
              </w:rPr>
              <w:t xml:space="preserve">Fifteen </w:t>
            </w:r>
            <w:r w:rsidR="00490D67" w:rsidRPr="00AA02D6">
              <w:rPr>
                <w:highlight w:val="yellow"/>
              </w:rPr>
              <w:t xml:space="preserve">days after the investigation </w:t>
            </w:r>
            <w:r w:rsidR="000017D8">
              <w:rPr>
                <w:highlight w:val="yellow"/>
              </w:rPr>
              <w:t>is resubmitted to the supervisor for approval</w:t>
            </w:r>
            <w:r w:rsidR="00490D67" w:rsidRPr="00AA02D6">
              <w:rPr>
                <w:highlight w:val="yellow"/>
              </w:rPr>
              <w:t>.</w:t>
            </w:r>
          </w:p>
        </w:tc>
        <w:tc>
          <w:tcPr>
            <w:tcW w:w="3117" w:type="dxa"/>
          </w:tcPr>
          <w:p w14:paraId="40D5CFC0" w14:textId="00C3C0F3" w:rsidR="00490D67" w:rsidRPr="00FF62FF" w:rsidRDefault="005A3721" w:rsidP="000017D8">
            <w:pPr>
              <w:pStyle w:val="tabletextdfps"/>
            </w:pPr>
            <w:r w:rsidRPr="00AA02D6">
              <w:rPr>
                <w:highlight w:val="yellow"/>
              </w:rPr>
              <w:t xml:space="preserve">Fifteen </w:t>
            </w:r>
            <w:r w:rsidR="00490D67" w:rsidRPr="00AA02D6">
              <w:rPr>
                <w:highlight w:val="yellow"/>
              </w:rPr>
              <w:t>days after the investigation</w:t>
            </w:r>
            <w:r w:rsidR="000017D8">
              <w:rPr>
                <w:highlight w:val="yellow"/>
              </w:rPr>
              <w:t xml:space="preserve"> is resubmitted to the secondary approver for approval</w:t>
            </w:r>
            <w:r w:rsidR="00490D67" w:rsidRPr="00AA02D6">
              <w:rPr>
                <w:highlight w:val="yellow"/>
              </w:rPr>
              <w:t>.</w:t>
            </w:r>
          </w:p>
        </w:tc>
      </w:tr>
    </w:tbl>
    <w:p w14:paraId="180991C4" w14:textId="77777777" w:rsidR="00B63A4E" w:rsidRDefault="00B63A4E" w:rsidP="00B63A4E">
      <w:pPr>
        <w:pStyle w:val="bodytextdfps"/>
      </w:pPr>
    </w:p>
    <w:p w14:paraId="4229DAF4" w14:textId="77777777" w:rsidR="001F5597" w:rsidRDefault="001F5597">
      <w:pPr>
        <w:pStyle w:val="bodytextdfps"/>
      </w:pPr>
    </w:p>
    <w:sectPr w:rsidR="001F5597">
      <w:headerReference w:type="even" r:id="rId9"/>
      <w:headerReference w:type="default" r:id="rId10"/>
      <w:footerReference w:type="even" r:id="rId11"/>
      <w:footerReference w:type="default" r:id="rId12"/>
      <w:type w:val="oddPage"/>
      <w:pgSz w:w="12240" w:h="15840" w:code="1"/>
      <w:pgMar w:top="1440" w:right="1080" w:bottom="1440" w:left="1440" w:header="50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5F45C1" w14:textId="77777777" w:rsidR="00B63A4E" w:rsidRDefault="00B63A4E">
      <w:r>
        <w:separator/>
      </w:r>
    </w:p>
  </w:endnote>
  <w:endnote w:type="continuationSeparator" w:id="0">
    <w:p w14:paraId="52BEBBC9" w14:textId="77777777" w:rsidR="00B63A4E" w:rsidRDefault="00B63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6C261" w14:textId="77777777" w:rsidR="001F5597" w:rsidRDefault="001F5597">
    <w:pPr>
      <w:pStyle w:val="footerdfps"/>
    </w:pPr>
    <w:r>
      <w:t>Revision Number (or Last saved field)</w:t>
    </w:r>
    <w:r>
      <w:tab/>
      <w:t>Texas Department of Protective and Regulatory Services (or path field)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06BC9" w14:textId="772E3705" w:rsidR="001F5597" w:rsidRDefault="00C84859">
    <w:pPr>
      <w:pStyle w:val="footerdfps"/>
    </w:pPr>
    <w:r>
      <w:fldChar w:fldCharType="begin"/>
    </w:r>
    <w:r>
      <w:instrText xml:space="preserve"> FILENAME \* Lower\p  \* MER</w:instrText>
    </w:r>
    <w:r>
      <w:instrText xml:space="preserve">GEFORMAT </w:instrText>
    </w:r>
    <w:r>
      <w:fldChar w:fldCharType="separate"/>
    </w:r>
    <w:r w:rsidR="00B63A4E">
      <w:rPr>
        <w:noProof/>
      </w:rPr>
      <w:t>document3</w:t>
    </w:r>
    <w:r>
      <w:rPr>
        <w:noProof/>
      </w:rPr>
      <w:fldChar w:fldCharType="end"/>
    </w:r>
    <w:r w:rsidR="001F5597">
      <w:tab/>
    </w:r>
    <w:r w:rsidR="001F5597">
      <w:fldChar w:fldCharType="begin"/>
    </w:r>
    <w:r w:rsidR="001F5597">
      <w:instrText xml:space="preserve"> SAVEDATE \@ "M/d/yy h:mm am/pm" \* MERGEFORMAT </w:instrText>
    </w:r>
    <w:r w:rsidR="001F5597">
      <w:fldChar w:fldCharType="separate"/>
    </w:r>
    <w:r>
      <w:rPr>
        <w:noProof/>
      </w:rPr>
      <w:t>6/20/17 11:36 AM</w:t>
    </w:r>
    <w:r w:rsidR="001F559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DE2491" w14:textId="77777777" w:rsidR="00B63A4E" w:rsidRDefault="00B63A4E">
      <w:r>
        <w:separator/>
      </w:r>
    </w:p>
  </w:footnote>
  <w:footnote w:type="continuationSeparator" w:id="0">
    <w:p w14:paraId="2FBDCC1A" w14:textId="77777777" w:rsidR="00B63A4E" w:rsidRDefault="00B63A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CE556" w14:textId="77777777" w:rsidR="001F5597" w:rsidRDefault="001F5597">
    <w:pPr>
      <w:pStyle w:val="headerdfps"/>
    </w:pPr>
    <w:r>
      <w:rPr>
        <w:sz w:val="24"/>
      </w:rPr>
      <w:t>Page or Item Number</w:t>
    </w:r>
    <w:r>
      <w:tab/>
      <w:t>Publication Title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49AD4" w14:textId="407CE5C5" w:rsidR="001F5597" w:rsidRDefault="001F282B">
    <w:pPr>
      <w:pStyle w:val="headerdfps"/>
    </w:pPr>
    <w:r w:rsidRPr="001F282B">
      <w:t xml:space="preserve">10052-CCL </w:t>
    </w:r>
    <w:r w:rsidR="009C5CAD" w:rsidRPr="009C5CAD">
      <w:t>SIGNOFF</w:t>
    </w:r>
    <w:r w:rsidRPr="001F282B">
      <w:t xml:space="preserve"> Time Frames for Abuse and Neglect Investigations</w:t>
    </w:r>
    <w:r w:rsidR="001F5597">
      <w:tab/>
    </w:r>
    <w:r w:rsidR="001F5597">
      <w:rPr>
        <w:rStyle w:val="PageNumber"/>
      </w:rPr>
      <w:fldChar w:fldCharType="begin"/>
    </w:r>
    <w:r w:rsidR="001F5597">
      <w:rPr>
        <w:rStyle w:val="PageNumber"/>
      </w:rPr>
      <w:instrText xml:space="preserve"> PAGE </w:instrText>
    </w:r>
    <w:r w:rsidR="001F5597">
      <w:rPr>
        <w:rStyle w:val="PageNumber"/>
      </w:rPr>
      <w:fldChar w:fldCharType="separate"/>
    </w:r>
    <w:r w:rsidR="00C84859">
      <w:rPr>
        <w:rStyle w:val="PageNumber"/>
        <w:noProof/>
      </w:rPr>
      <w:t>1</w:t>
    </w:r>
    <w:r w:rsidR="001F5597">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350F0"/>
    <w:multiLevelType w:val="hybridMultilevel"/>
    <w:tmpl w:val="0254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en-US" w:vendorID="64" w:dllVersion="131077" w:nlCheck="1" w:checkStyle="1"/>
  <w:activeWritingStyle w:appName="MSWord" w:lang="en-US"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A4E"/>
    <w:rsid w:val="000017D8"/>
    <w:rsid w:val="00031CE6"/>
    <w:rsid w:val="00075C7F"/>
    <w:rsid w:val="000D1135"/>
    <w:rsid w:val="00144783"/>
    <w:rsid w:val="001F282B"/>
    <w:rsid w:val="001F5597"/>
    <w:rsid w:val="00200224"/>
    <w:rsid w:val="002374F9"/>
    <w:rsid w:val="00280A5E"/>
    <w:rsid w:val="00304067"/>
    <w:rsid w:val="00310F52"/>
    <w:rsid w:val="0033516B"/>
    <w:rsid w:val="00464014"/>
    <w:rsid w:val="00483EF1"/>
    <w:rsid w:val="00490D67"/>
    <w:rsid w:val="0049530E"/>
    <w:rsid w:val="004A0333"/>
    <w:rsid w:val="004D18E5"/>
    <w:rsid w:val="004E6503"/>
    <w:rsid w:val="00563F49"/>
    <w:rsid w:val="005A3721"/>
    <w:rsid w:val="005F1232"/>
    <w:rsid w:val="006A7717"/>
    <w:rsid w:val="006C7437"/>
    <w:rsid w:val="00702939"/>
    <w:rsid w:val="00712A35"/>
    <w:rsid w:val="007146E9"/>
    <w:rsid w:val="007213B6"/>
    <w:rsid w:val="008326F0"/>
    <w:rsid w:val="008C16BC"/>
    <w:rsid w:val="009477D1"/>
    <w:rsid w:val="009A103A"/>
    <w:rsid w:val="009C5CAD"/>
    <w:rsid w:val="009D3308"/>
    <w:rsid w:val="009E37D9"/>
    <w:rsid w:val="00A02BFD"/>
    <w:rsid w:val="00A053A7"/>
    <w:rsid w:val="00A1474D"/>
    <w:rsid w:val="00A3694B"/>
    <w:rsid w:val="00A528AC"/>
    <w:rsid w:val="00A64CC6"/>
    <w:rsid w:val="00A91D5C"/>
    <w:rsid w:val="00AA02D6"/>
    <w:rsid w:val="00AB4F13"/>
    <w:rsid w:val="00B63A4E"/>
    <w:rsid w:val="00BE26E6"/>
    <w:rsid w:val="00C7404F"/>
    <w:rsid w:val="00C84859"/>
    <w:rsid w:val="00C97844"/>
    <w:rsid w:val="00E001CC"/>
    <w:rsid w:val="00F03E38"/>
    <w:rsid w:val="00F50E70"/>
    <w:rsid w:val="00FC1BF0"/>
    <w:rsid w:val="00FC7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35F44A9"/>
  <w15:docId w15:val="{0C12CB31-7A3C-4E51-8FD1-501494C9E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859"/>
    <w:pPr>
      <w:tabs>
        <w:tab w:val="left" w:pos="360"/>
        <w:tab w:val="left" w:pos="720"/>
        <w:tab w:val="left" w:pos="1080"/>
        <w:tab w:val="left" w:pos="1440"/>
        <w:tab w:val="left" w:pos="1800"/>
        <w:tab w:val="left" w:pos="2160"/>
        <w:tab w:val="left" w:pos="2520"/>
        <w:tab w:val="left" w:pos="2880"/>
      </w:tabs>
    </w:pPr>
    <w:rPr>
      <w:rFonts w:ascii="Arial" w:hAnsi="Arial"/>
      <w:sz w:val="22"/>
    </w:rPr>
  </w:style>
  <w:style w:type="paragraph" w:styleId="Heading1">
    <w:name w:val="heading 1"/>
    <w:basedOn w:val="Normal"/>
    <w:next w:val="bodytextdfps"/>
    <w:qFormat/>
    <w:rsid w:val="00C84859"/>
    <w:pPr>
      <w:keepNext/>
      <w:tabs>
        <w:tab w:val="clear" w:pos="360"/>
        <w:tab w:val="clear" w:pos="720"/>
        <w:tab w:val="clear" w:pos="1080"/>
        <w:tab w:val="clear" w:pos="1440"/>
        <w:tab w:val="clear" w:pos="1800"/>
        <w:tab w:val="clear" w:pos="2160"/>
        <w:tab w:val="clear" w:pos="2520"/>
        <w:tab w:val="clear" w:pos="2880"/>
      </w:tabs>
      <w:overflowPunct w:val="0"/>
      <w:autoSpaceDE w:val="0"/>
      <w:autoSpaceDN w:val="0"/>
      <w:adjustRightInd w:val="0"/>
      <w:spacing w:before="600" w:after="120"/>
      <w:textAlignment w:val="baseline"/>
      <w:outlineLvl w:val="0"/>
    </w:pPr>
    <w:rPr>
      <w:b/>
      <w:kern w:val="28"/>
      <w:sz w:val="40"/>
    </w:rPr>
  </w:style>
  <w:style w:type="paragraph" w:styleId="Heading2">
    <w:name w:val="heading 2"/>
    <w:basedOn w:val="Heading1"/>
    <w:next w:val="bodytextdfps"/>
    <w:link w:val="Heading2Char"/>
    <w:qFormat/>
    <w:rsid w:val="00C84859"/>
    <w:pPr>
      <w:spacing w:before="480" w:after="80"/>
      <w:outlineLvl w:val="1"/>
    </w:pPr>
    <w:rPr>
      <w:sz w:val="36"/>
    </w:rPr>
  </w:style>
  <w:style w:type="paragraph" w:styleId="Heading3">
    <w:name w:val="heading 3"/>
    <w:basedOn w:val="Heading2"/>
    <w:next w:val="bodytextdfps"/>
    <w:qFormat/>
    <w:rsid w:val="00C84859"/>
    <w:pPr>
      <w:spacing w:after="0"/>
      <w:outlineLvl w:val="2"/>
    </w:pPr>
    <w:rPr>
      <w:rFonts w:cs="Arial"/>
      <w:bCs/>
      <w:sz w:val="28"/>
      <w:szCs w:val="26"/>
    </w:rPr>
  </w:style>
  <w:style w:type="paragraph" w:styleId="Heading4">
    <w:name w:val="heading 4"/>
    <w:basedOn w:val="Heading3"/>
    <w:next w:val="bodytextdfps"/>
    <w:qFormat/>
    <w:rsid w:val="00C84859"/>
    <w:pPr>
      <w:outlineLvl w:val="3"/>
    </w:pPr>
    <w:rPr>
      <w:bCs w:val="0"/>
      <w:sz w:val="26"/>
      <w:szCs w:val="28"/>
    </w:rPr>
  </w:style>
  <w:style w:type="paragraph" w:styleId="Heading5">
    <w:name w:val="heading 5"/>
    <w:basedOn w:val="Heading4"/>
    <w:next w:val="bodytextdfps"/>
    <w:qFormat/>
    <w:rsid w:val="00C84859"/>
    <w:pPr>
      <w:outlineLvl w:val="4"/>
    </w:pPr>
    <w:rPr>
      <w:bCs/>
      <w:iCs/>
      <w:sz w:val="24"/>
      <w:szCs w:val="26"/>
    </w:rPr>
  </w:style>
  <w:style w:type="paragraph" w:styleId="Heading6">
    <w:name w:val="heading 6"/>
    <w:basedOn w:val="Heading5"/>
    <w:next w:val="bodytextdfps"/>
    <w:qFormat/>
    <w:rsid w:val="00C84859"/>
    <w:pPr>
      <w:outlineLvl w:val="5"/>
    </w:pPr>
    <w:rPr>
      <w:bCs w:val="0"/>
      <w:sz w:val="22"/>
      <w:szCs w:val="22"/>
    </w:rPr>
  </w:style>
  <w:style w:type="paragraph" w:styleId="Heading7">
    <w:name w:val="heading 7"/>
    <w:basedOn w:val="Heading6"/>
    <w:next w:val="bodytextdfps"/>
    <w:qFormat/>
    <w:rsid w:val="00C84859"/>
    <w:pPr>
      <w:spacing w:before="240" w:after="60"/>
      <w:outlineLvl w:val="6"/>
    </w:pPr>
    <w:rPr>
      <w:szCs w:val="24"/>
    </w:rPr>
  </w:style>
  <w:style w:type="paragraph" w:styleId="Heading8">
    <w:name w:val="heading 8"/>
    <w:basedOn w:val="Heading7"/>
    <w:next w:val="bodytextdfps"/>
    <w:qFormat/>
    <w:rsid w:val="00C84859"/>
    <w:pPr>
      <w:outlineLvl w:val="7"/>
    </w:pPr>
    <w:rPr>
      <w:iCs w:val="0"/>
    </w:rPr>
  </w:style>
  <w:style w:type="paragraph" w:styleId="Heading9">
    <w:name w:val="heading 9"/>
    <w:basedOn w:val="Heading8"/>
    <w:next w:val="bodytextdfps"/>
    <w:qFormat/>
    <w:rsid w:val="00C84859"/>
    <w:pPr>
      <w:outlineLvl w:val="8"/>
    </w:pPr>
    <w:rPr>
      <w:szCs w:val="22"/>
    </w:rPr>
  </w:style>
  <w:style w:type="character" w:default="1" w:styleId="DefaultParagraphFont">
    <w:name w:val="Default Paragraph Font"/>
    <w:uiPriority w:val="1"/>
    <w:semiHidden/>
    <w:unhideWhenUsed/>
    <w:rsid w:val="00C8485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84859"/>
  </w:style>
  <w:style w:type="paragraph" w:customStyle="1" w:styleId="bodytextdfps">
    <w:name w:val="bodytextdfps"/>
    <w:basedOn w:val="Normal"/>
    <w:link w:val="bodytextdfpsChar"/>
    <w:qFormat/>
    <w:rsid w:val="00C84859"/>
    <w:pPr>
      <w:spacing w:before="120"/>
      <w:ind w:left="1440"/>
    </w:pPr>
  </w:style>
  <w:style w:type="paragraph" w:customStyle="1" w:styleId="subheading1dfps">
    <w:name w:val="subheading1dfps"/>
    <w:basedOn w:val="Heading6"/>
    <w:next w:val="bodytextdfps"/>
    <w:link w:val="subheading1dfpsChar"/>
    <w:qFormat/>
    <w:rsid w:val="00C84859"/>
    <w:pPr>
      <w:spacing w:before="320"/>
      <w:ind w:left="720"/>
      <w:outlineLvl w:val="9"/>
    </w:pPr>
  </w:style>
  <w:style w:type="paragraph" w:customStyle="1" w:styleId="bqblockquotetextdfps">
    <w:name w:val="bqblockquotetextdfps"/>
    <w:basedOn w:val="Normal"/>
    <w:rsid w:val="00C84859"/>
    <w:pPr>
      <w:spacing w:before="80"/>
      <w:ind w:left="2160" w:right="720"/>
    </w:pPr>
    <w:rPr>
      <w:sz w:val="20"/>
    </w:rPr>
  </w:style>
  <w:style w:type="paragraph" w:customStyle="1" w:styleId="bqheadingdfps">
    <w:name w:val="bqheadingdfps"/>
    <w:basedOn w:val="Normal"/>
    <w:next w:val="bqblockquotetextdfps"/>
    <w:rsid w:val="00C84859"/>
    <w:pPr>
      <w:keepNext/>
      <w:spacing w:before="160"/>
      <w:ind w:left="2160" w:right="720"/>
    </w:pPr>
    <w:rPr>
      <w:b/>
      <w:i/>
      <w:iCs/>
    </w:rPr>
  </w:style>
  <w:style w:type="paragraph" w:customStyle="1" w:styleId="headerdfps">
    <w:name w:val="headerdfps"/>
    <w:basedOn w:val="Normal"/>
    <w:rsid w:val="00C84859"/>
    <w:pPr>
      <w:pBdr>
        <w:bottom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footerdfps">
    <w:name w:val="footerdfps"/>
    <w:basedOn w:val="Normal"/>
    <w:rsid w:val="00C84859"/>
    <w:pPr>
      <w:pBdr>
        <w:top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tableheadingdfps">
    <w:name w:val="tableheadingdfps"/>
    <w:basedOn w:val="bodytextdfps"/>
    <w:rsid w:val="00C84859"/>
    <w:pPr>
      <w:spacing w:before="40" w:after="20"/>
      <w:ind w:left="0"/>
    </w:pPr>
    <w:rPr>
      <w:b/>
      <w:sz w:val="18"/>
    </w:rPr>
  </w:style>
  <w:style w:type="paragraph" w:customStyle="1" w:styleId="tabletextdfps">
    <w:name w:val="tabletextdfps"/>
    <w:basedOn w:val="tableheadingdfps"/>
    <w:rsid w:val="00C84859"/>
    <w:rPr>
      <w:b w:val="0"/>
    </w:rPr>
  </w:style>
  <w:style w:type="paragraph" w:customStyle="1" w:styleId="subheading2dfps">
    <w:name w:val="subheading2dfps"/>
    <w:basedOn w:val="subheading1dfps"/>
    <w:next w:val="bodytextdfps"/>
    <w:rsid w:val="00C84859"/>
    <w:pPr>
      <w:ind w:left="1440"/>
    </w:pPr>
  </w:style>
  <w:style w:type="paragraph" w:customStyle="1" w:styleId="bqcitationdfps">
    <w:name w:val="bqcitationdfps"/>
    <w:basedOn w:val="bqblockquotetextdfps"/>
    <w:next w:val="bodytextdfps"/>
    <w:rsid w:val="00C84859"/>
    <w:pPr>
      <w:spacing w:before="60"/>
      <w:jc w:val="right"/>
    </w:pPr>
    <w:rPr>
      <w:i/>
      <w:iCs/>
    </w:rPr>
  </w:style>
  <w:style w:type="paragraph" w:customStyle="1" w:styleId="bodytextcitationdfps">
    <w:name w:val="bodytextcitationdfps"/>
    <w:basedOn w:val="bodytextdfps"/>
    <w:next w:val="bodytextdfps"/>
    <w:rsid w:val="00C84859"/>
    <w:pPr>
      <w:spacing w:before="60"/>
      <w:jc w:val="right"/>
    </w:pPr>
    <w:rPr>
      <w:i/>
      <w:iCs/>
      <w:sz w:val="20"/>
    </w:rPr>
  </w:style>
  <w:style w:type="paragraph" w:customStyle="1" w:styleId="bodytexttagdfps">
    <w:name w:val="bodytexttagdfps"/>
    <w:basedOn w:val="bodytextdfps"/>
    <w:next w:val="bodytextdfps"/>
    <w:rsid w:val="00C84859"/>
    <w:rPr>
      <w:i/>
      <w:iCs/>
    </w:rPr>
  </w:style>
  <w:style w:type="paragraph" w:customStyle="1" w:styleId="list1dfps">
    <w:name w:val="list1dfps"/>
    <w:basedOn w:val="bodytextdfps"/>
    <w:rsid w:val="00C84859"/>
    <w:pPr>
      <w:spacing w:before="80"/>
      <w:ind w:left="1800" w:hanging="360"/>
    </w:pPr>
  </w:style>
  <w:style w:type="paragraph" w:customStyle="1" w:styleId="list2dfps">
    <w:name w:val="list2dfps"/>
    <w:basedOn w:val="list1dfps"/>
    <w:rsid w:val="00C84859"/>
    <w:pPr>
      <w:ind w:left="2160"/>
    </w:pPr>
  </w:style>
  <w:style w:type="paragraph" w:customStyle="1" w:styleId="list3dfps">
    <w:name w:val="list3dfps"/>
    <w:basedOn w:val="list2dfps"/>
    <w:rsid w:val="00C84859"/>
    <w:pPr>
      <w:ind w:left="2520"/>
    </w:pPr>
  </w:style>
  <w:style w:type="paragraph" w:customStyle="1" w:styleId="list4dfps">
    <w:name w:val="list4dfps"/>
    <w:basedOn w:val="list3dfps"/>
    <w:rsid w:val="00C84859"/>
    <w:pPr>
      <w:ind w:left="2880"/>
    </w:pPr>
  </w:style>
  <w:style w:type="paragraph" w:customStyle="1" w:styleId="list5dfps">
    <w:name w:val="list5dfps"/>
    <w:basedOn w:val="list4dfps"/>
    <w:rsid w:val="00C84859"/>
    <w:pPr>
      <w:ind w:left="3240"/>
    </w:pPr>
  </w:style>
  <w:style w:type="paragraph" w:customStyle="1" w:styleId="list6dfps">
    <w:name w:val="list6dfps"/>
    <w:basedOn w:val="list5dfps"/>
    <w:rsid w:val="00C84859"/>
    <w:pPr>
      <w:ind w:left="3600"/>
    </w:pPr>
  </w:style>
  <w:style w:type="paragraph" w:customStyle="1" w:styleId="bqlistadfps">
    <w:name w:val="bqlistadfps"/>
    <w:basedOn w:val="bqblockquotetextdfps"/>
    <w:rsid w:val="00C84859"/>
    <w:pPr>
      <w:ind w:left="2520" w:hanging="360"/>
    </w:pPr>
  </w:style>
  <w:style w:type="paragraph" w:customStyle="1" w:styleId="bqlistbdfps">
    <w:name w:val="bqlistbdfps"/>
    <w:basedOn w:val="bqlistadfps"/>
    <w:rsid w:val="00C84859"/>
    <w:pPr>
      <w:ind w:left="2880"/>
    </w:pPr>
  </w:style>
  <w:style w:type="paragraph" w:customStyle="1" w:styleId="bqlistcdfps">
    <w:name w:val="bqlistcdfps"/>
    <w:basedOn w:val="bqlistbdfps"/>
    <w:rsid w:val="00C84859"/>
    <w:pPr>
      <w:ind w:left="3240"/>
    </w:pPr>
  </w:style>
  <w:style w:type="character" w:styleId="PageNumber">
    <w:name w:val="page number"/>
    <w:rsid w:val="00C84859"/>
    <w:rPr>
      <w:rFonts w:ascii="Arial" w:hAnsi="Arial"/>
      <w:sz w:val="18"/>
    </w:rPr>
  </w:style>
  <w:style w:type="paragraph" w:styleId="TOC1">
    <w:name w:val="toc 1"/>
    <w:basedOn w:val="Normal"/>
    <w:next w:val="Normal"/>
    <w:autoRedefine/>
    <w:semiHidden/>
    <w:rsid w:val="00C84859"/>
    <w:pPr>
      <w:tabs>
        <w:tab w:val="clear" w:pos="360"/>
        <w:tab w:val="clear" w:pos="720"/>
        <w:tab w:val="clear" w:pos="1080"/>
        <w:tab w:val="clear" w:pos="1440"/>
        <w:tab w:val="clear" w:pos="1800"/>
        <w:tab w:val="clear" w:pos="2160"/>
        <w:tab w:val="clear" w:pos="2520"/>
        <w:tab w:val="clear" w:pos="2880"/>
        <w:tab w:val="right" w:leader="dot" w:pos="9710"/>
      </w:tabs>
      <w:spacing w:before="120" w:after="40"/>
    </w:pPr>
    <w:rPr>
      <w:noProof/>
    </w:rPr>
  </w:style>
  <w:style w:type="paragraph" w:styleId="TOC2">
    <w:name w:val="toc 2"/>
    <w:basedOn w:val="TOC1"/>
    <w:next w:val="TOC1"/>
    <w:autoRedefine/>
    <w:rsid w:val="00C84859"/>
    <w:pPr>
      <w:spacing w:before="80" w:after="0"/>
      <w:ind w:left="1440" w:hanging="1080"/>
    </w:pPr>
  </w:style>
  <w:style w:type="paragraph" w:styleId="TOC3">
    <w:name w:val="toc 3"/>
    <w:basedOn w:val="TOC2"/>
    <w:next w:val="Normal"/>
    <w:autoRedefine/>
    <w:semiHidden/>
    <w:rsid w:val="00C84859"/>
    <w:pPr>
      <w:ind w:left="1800"/>
    </w:pPr>
  </w:style>
  <w:style w:type="paragraph" w:styleId="TOC4">
    <w:name w:val="toc 4"/>
    <w:basedOn w:val="TOC3"/>
    <w:next w:val="Normal"/>
    <w:autoRedefine/>
    <w:rsid w:val="00C84859"/>
    <w:pPr>
      <w:ind w:left="2160"/>
    </w:pPr>
  </w:style>
  <w:style w:type="paragraph" w:styleId="TOC5">
    <w:name w:val="toc 5"/>
    <w:basedOn w:val="TOC4"/>
    <w:next w:val="Normal"/>
    <w:autoRedefine/>
    <w:semiHidden/>
    <w:rsid w:val="00C84859"/>
    <w:pPr>
      <w:ind w:left="2520"/>
    </w:pPr>
  </w:style>
  <w:style w:type="paragraph" w:styleId="TOC6">
    <w:name w:val="toc 6"/>
    <w:basedOn w:val="TOC5"/>
    <w:next w:val="Normal"/>
    <w:autoRedefine/>
    <w:semiHidden/>
    <w:rsid w:val="00C84859"/>
    <w:pPr>
      <w:ind w:left="2880"/>
    </w:pPr>
  </w:style>
  <w:style w:type="paragraph" w:styleId="TOC7">
    <w:name w:val="toc 7"/>
    <w:basedOn w:val="TOC6"/>
    <w:next w:val="Normal"/>
    <w:autoRedefine/>
    <w:semiHidden/>
    <w:rsid w:val="00C84859"/>
    <w:pPr>
      <w:ind w:left="3240"/>
    </w:pPr>
  </w:style>
  <w:style w:type="paragraph" w:styleId="TOC8">
    <w:name w:val="toc 8"/>
    <w:basedOn w:val="TOC7"/>
    <w:next w:val="Normal"/>
    <w:autoRedefine/>
    <w:semiHidden/>
    <w:rsid w:val="00C84859"/>
    <w:pPr>
      <w:ind w:left="3600"/>
    </w:pPr>
  </w:style>
  <w:style w:type="paragraph" w:styleId="TOC9">
    <w:name w:val="toc 9"/>
    <w:basedOn w:val="TOC8"/>
    <w:next w:val="Normal"/>
    <w:autoRedefine/>
    <w:semiHidden/>
    <w:rsid w:val="00C84859"/>
    <w:pPr>
      <w:ind w:left="3960"/>
    </w:pPr>
  </w:style>
  <w:style w:type="paragraph" w:customStyle="1" w:styleId="querydfps">
    <w:name w:val="querydfps"/>
    <w:basedOn w:val="subheading1dfps"/>
    <w:rsid w:val="00C84859"/>
    <w:pPr>
      <w:spacing w:before="120" w:after="120"/>
    </w:pPr>
    <w:rPr>
      <w:rFonts w:eastAsia="MS Mincho"/>
      <w:b w:val="0"/>
      <w:i/>
      <w:color w:val="FF0000"/>
      <w:sz w:val="24"/>
    </w:rPr>
  </w:style>
  <w:style w:type="paragraph" w:customStyle="1" w:styleId="tablelist1dfps">
    <w:name w:val="tablelist1dfps"/>
    <w:basedOn w:val="tabletextdfps"/>
    <w:rsid w:val="00C84859"/>
    <w:pPr>
      <w:tabs>
        <w:tab w:val="clear" w:pos="360"/>
        <w:tab w:val="clear" w:pos="720"/>
        <w:tab w:val="clear" w:pos="1080"/>
        <w:tab w:val="clear" w:pos="1440"/>
        <w:tab w:val="clear" w:pos="1800"/>
        <w:tab w:val="left" w:pos="270"/>
      </w:tabs>
      <w:ind w:left="274" w:hanging="274"/>
    </w:pPr>
  </w:style>
  <w:style w:type="paragraph" w:customStyle="1" w:styleId="tablelist2dfps">
    <w:name w:val="tablelist2dfps"/>
    <w:basedOn w:val="tabletextdfps"/>
    <w:rsid w:val="00C84859"/>
    <w:pPr>
      <w:tabs>
        <w:tab w:val="clear" w:pos="360"/>
        <w:tab w:val="clear" w:pos="720"/>
        <w:tab w:val="clear" w:pos="1080"/>
        <w:tab w:val="clear" w:pos="1440"/>
        <w:tab w:val="clear" w:pos="1800"/>
        <w:tab w:val="clear" w:pos="2160"/>
        <w:tab w:val="clear" w:pos="2520"/>
        <w:tab w:val="clear" w:pos="2880"/>
        <w:tab w:val="left" w:pos="432"/>
      </w:tabs>
      <w:ind w:left="432" w:hanging="216"/>
    </w:pPr>
  </w:style>
  <w:style w:type="paragraph" w:customStyle="1" w:styleId="revisionnodfps">
    <w:name w:val="revisionnodfps"/>
    <w:basedOn w:val="Normal"/>
    <w:rsid w:val="00C84859"/>
    <w:pPr>
      <w:keepNext/>
      <w:tabs>
        <w:tab w:val="clear" w:pos="360"/>
        <w:tab w:val="clear" w:pos="720"/>
        <w:tab w:val="clear" w:pos="1080"/>
        <w:tab w:val="clear" w:pos="1440"/>
        <w:tab w:val="clear" w:pos="1800"/>
        <w:tab w:val="clear" w:pos="2160"/>
        <w:tab w:val="clear" w:pos="2520"/>
        <w:tab w:val="clear" w:pos="2880"/>
        <w:tab w:val="right" w:pos="10080"/>
      </w:tabs>
      <w:autoSpaceDE w:val="0"/>
      <w:autoSpaceDN w:val="0"/>
      <w:adjustRightInd w:val="0"/>
      <w:spacing w:before="40"/>
      <w:ind w:left="360"/>
    </w:pPr>
    <w:rPr>
      <w:rFonts w:cs="Arial"/>
      <w:iCs/>
      <w:color w:val="008080"/>
      <w:sz w:val="20"/>
    </w:rPr>
  </w:style>
  <w:style w:type="paragraph" w:customStyle="1" w:styleId="fakeheaddfps">
    <w:name w:val="fakeheaddfps"/>
    <w:basedOn w:val="Heading4"/>
    <w:next w:val="Normal"/>
    <w:rsid w:val="00C84859"/>
    <w:pPr>
      <w:spacing w:before="240"/>
    </w:pPr>
    <w:rPr>
      <w:sz w:val="24"/>
    </w:rPr>
  </w:style>
  <w:style w:type="paragraph" w:customStyle="1" w:styleId="violettagdfps">
    <w:name w:val="violettagdfps"/>
    <w:basedOn w:val="Normal"/>
    <w:rsid w:val="00C84859"/>
    <w:pPr>
      <w:keepNext/>
      <w:tabs>
        <w:tab w:val="clear" w:pos="360"/>
        <w:tab w:val="clear" w:pos="720"/>
        <w:tab w:val="clear" w:pos="1080"/>
        <w:tab w:val="clear" w:pos="1440"/>
        <w:tab w:val="clear" w:pos="1800"/>
        <w:tab w:val="clear" w:pos="2160"/>
        <w:tab w:val="clear" w:pos="2520"/>
        <w:tab w:val="clear" w:pos="2880"/>
      </w:tabs>
      <w:autoSpaceDE w:val="0"/>
      <w:autoSpaceDN w:val="0"/>
      <w:adjustRightInd w:val="0"/>
      <w:spacing w:before="80" w:line="300" w:lineRule="atLeast"/>
      <w:ind w:left="1440" w:right="720"/>
    </w:pPr>
    <w:rPr>
      <w:rFonts w:cs="Arial"/>
      <w:i/>
      <w:iCs/>
      <w:color w:val="800080"/>
      <w:sz w:val="20"/>
    </w:rPr>
  </w:style>
  <w:style w:type="paragraph" w:styleId="Header">
    <w:name w:val="header"/>
    <w:basedOn w:val="Normal"/>
    <w:rsid w:val="00C84859"/>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styleId="Footer">
    <w:name w:val="footer"/>
    <w:basedOn w:val="Normal"/>
    <w:rsid w:val="00C84859"/>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customStyle="1" w:styleId="OStagdfps">
    <w:name w:val="OStagdfps"/>
    <w:basedOn w:val="violettagdfps"/>
    <w:rsid w:val="00C84859"/>
    <w:pPr>
      <w:ind w:left="720"/>
    </w:pPr>
  </w:style>
  <w:style w:type="paragraph" w:customStyle="1" w:styleId="violettaglpph">
    <w:name w:val="violettaglpph"/>
    <w:basedOn w:val="violettagdfps"/>
    <w:rsid w:val="00C84859"/>
    <w:rPr>
      <w:sz w:val="22"/>
    </w:rPr>
  </w:style>
  <w:style w:type="character" w:customStyle="1" w:styleId="bodytextdfpsChar">
    <w:name w:val="bodytextdfps Char"/>
    <w:basedOn w:val="DefaultParagraphFont"/>
    <w:link w:val="bodytextdfps"/>
    <w:rsid w:val="00B63A4E"/>
    <w:rPr>
      <w:rFonts w:ascii="Arial" w:hAnsi="Arial"/>
      <w:sz w:val="22"/>
    </w:rPr>
  </w:style>
  <w:style w:type="character" w:customStyle="1" w:styleId="subheading1dfpsChar">
    <w:name w:val="subheading1dfps Char"/>
    <w:basedOn w:val="DefaultParagraphFont"/>
    <w:link w:val="subheading1dfps"/>
    <w:rsid w:val="00B63A4E"/>
    <w:rPr>
      <w:rFonts w:ascii="Arial" w:hAnsi="Arial" w:cs="Arial"/>
      <w:b/>
      <w:iCs/>
      <w:kern w:val="28"/>
      <w:sz w:val="22"/>
      <w:szCs w:val="22"/>
    </w:rPr>
  </w:style>
  <w:style w:type="character" w:customStyle="1" w:styleId="Heading2Char">
    <w:name w:val="Heading 2 Char"/>
    <w:basedOn w:val="DefaultParagraphFont"/>
    <w:link w:val="Heading2"/>
    <w:rsid w:val="00490D67"/>
    <w:rPr>
      <w:rFonts w:ascii="Arial" w:hAnsi="Arial"/>
      <w:b/>
      <w:kern w:val="28"/>
      <w:sz w:val="36"/>
    </w:rPr>
  </w:style>
  <w:style w:type="character" w:styleId="Hyperlink">
    <w:name w:val="Hyperlink"/>
    <w:basedOn w:val="DefaultParagraphFont"/>
    <w:uiPriority w:val="99"/>
    <w:rsid w:val="00490D67"/>
    <w:rPr>
      <w:color w:val="0000FF" w:themeColor="hyperlink"/>
      <w:u w:val="single"/>
    </w:rPr>
  </w:style>
  <w:style w:type="table" w:styleId="TableGrid">
    <w:name w:val="Table Grid"/>
    <w:basedOn w:val="TableNormal"/>
    <w:uiPriority w:val="39"/>
    <w:rsid w:val="00490D6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90D67"/>
    <w:rPr>
      <w:sz w:val="16"/>
      <w:szCs w:val="16"/>
    </w:rPr>
  </w:style>
  <w:style w:type="paragraph" w:styleId="CommentText">
    <w:name w:val="annotation text"/>
    <w:basedOn w:val="Normal"/>
    <w:link w:val="CommentTextChar"/>
    <w:uiPriority w:val="99"/>
    <w:semiHidden/>
    <w:unhideWhenUsed/>
    <w:rsid w:val="00490D67"/>
    <w:rPr>
      <w:sz w:val="20"/>
    </w:rPr>
  </w:style>
  <w:style w:type="character" w:customStyle="1" w:styleId="CommentTextChar">
    <w:name w:val="Comment Text Char"/>
    <w:basedOn w:val="DefaultParagraphFont"/>
    <w:link w:val="CommentText"/>
    <w:uiPriority w:val="99"/>
    <w:semiHidden/>
    <w:rsid w:val="00490D67"/>
    <w:rPr>
      <w:rFonts w:ascii="Arial" w:hAnsi="Arial"/>
    </w:rPr>
  </w:style>
  <w:style w:type="paragraph" w:styleId="ListParagraph">
    <w:name w:val="List Paragraph"/>
    <w:basedOn w:val="Normal"/>
    <w:uiPriority w:val="34"/>
    <w:qFormat/>
    <w:rsid w:val="00490D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fps.state.tx.us/handbooks/Licensing/Files/LPPH_pg_6000.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CHRUMB\AppData\Roaming\Microsoft\Templates\DFPS%20Sty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E11F4-7CF7-41AD-B775-D5DE80273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DFPS Style Template.dotx</Template>
  <TotalTime>0</TotalTime>
  <Pages>3</Pages>
  <Words>730</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1000 Heading</vt:lpstr>
    </vt:vector>
  </TitlesOfParts>
  <Company>TDPRS</Company>
  <LinksUpToDate>false</LinksUpToDate>
  <CharactersWithSpaces>5249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1000 Heading</dc:title>
  <dc:creator>Seber,Jackie (DFPS)</dc:creator>
  <cp:lastModifiedBy>Cochrum,Mary (DFPS)</cp:lastModifiedBy>
  <cp:revision>2</cp:revision>
  <cp:lastPrinted>2000-11-20T14:30:00Z</cp:lastPrinted>
  <dcterms:created xsi:type="dcterms:W3CDTF">2017-06-30T22:10:00Z</dcterms:created>
  <dcterms:modified xsi:type="dcterms:W3CDTF">2017-06-30T22:10:00Z</dcterms:modified>
</cp:coreProperties>
</file>