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5506B" w14:textId="77777777" w:rsidR="00C73733" w:rsidRPr="00C73733" w:rsidRDefault="00C73733" w:rsidP="00961739">
      <w:pPr>
        <w:pStyle w:val="Heading4"/>
        <w:rPr>
          <w:lang w:val="en"/>
        </w:rPr>
      </w:pPr>
      <w:bookmarkStart w:id="0" w:name="_GoBack"/>
      <w:bookmarkEnd w:id="0"/>
      <w:r w:rsidRPr="00C73733">
        <w:rPr>
          <w:lang w:val="en"/>
        </w:rPr>
        <w:t>4441 Enforcement Team Conferences for Child-Placing Agencies and General Residential Operations</w:t>
      </w:r>
    </w:p>
    <w:p w14:paraId="14DADD82" w14:textId="77777777" w:rsidR="00C73733" w:rsidRPr="00C73733" w:rsidRDefault="00C73733" w:rsidP="005D0553">
      <w:pPr>
        <w:pStyle w:val="revisionnodfps"/>
        <w:rPr>
          <w:lang w:val="en"/>
        </w:rPr>
      </w:pPr>
      <w:r w:rsidRPr="00C73733">
        <w:rPr>
          <w:lang w:val="en"/>
        </w:rPr>
        <w:t xml:space="preserve">LPPH </w:t>
      </w:r>
      <w:r w:rsidR="00961739" w:rsidRPr="00961739">
        <w:rPr>
          <w:strike/>
          <w:color w:val="FF0000"/>
          <w:lang w:val="en"/>
        </w:rPr>
        <w:t>September 2015</w:t>
      </w:r>
      <w:r w:rsidR="00961739">
        <w:rPr>
          <w:lang w:val="en"/>
        </w:rPr>
        <w:t xml:space="preserve"> DRAFT 10372-CCL (TTL, REV)</w:t>
      </w:r>
    </w:p>
    <w:p w14:paraId="2B708664" w14:textId="77777777" w:rsidR="00C73733" w:rsidRPr="00C73733" w:rsidRDefault="00C73733" w:rsidP="005D0553">
      <w:pPr>
        <w:pStyle w:val="violettagdfps"/>
        <w:rPr>
          <w:lang w:val="en"/>
        </w:rPr>
      </w:pPr>
      <w:r w:rsidRPr="00C73733">
        <w:rPr>
          <w:lang w:val="en"/>
        </w:rPr>
        <w:t>Policy</w:t>
      </w:r>
    </w:p>
    <w:p w14:paraId="16E06CB8" w14:textId="77777777" w:rsidR="00C73733" w:rsidRPr="00C73733" w:rsidRDefault="00C73733" w:rsidP="005D0553">
      <w:pPr>
        <w:pStyle w:val="bodytextdfps"/>
        <w:rPr>
          <w:lang w:val="en"/>
        </w:rPr>
      </w:pPr>
      <w:r w:rsidRPr="00C73733">
        <w:rPr>
          <w:lang w:val="en"/>
        </w:rPr>
        <w:t>Licensing staff conduct at least one annual enforcement team conference for each child-placing agency (CPA) main and branch office and general residential operation (GRO), even if the CPA or GRO is on voluntary suspension. These conferences are a part of Licensing’s effort to monitor and enforce operations’ compliance with law, administrative rules, and minimum standards.</w:t>
      </w:r>
    </w:p>
    <w:p w14:paraId="3AB77FC6" w14:textId="64155969" w:rsidR="00C73733" w:rsidRPr="00C73733" w:rsidRDefault="00C73733" w:rsidP="005D0553">
      <w:pPr>
        <w:pStyle w:val="bodytextdfps"/>
        <w:rPr>
          <w:lang w:val="en"/>
        </w:rPr>
      </w:pPr>
      <w:r w:rsidRPr="00C73733">
        <w:rPr>
          <w:lang w:val="en"/>
        </w:rPr>
        <w:t>During an enforcement team conference, Licensing staff conduct a comprehensive assessment of the operation by thoroughly reviewing information about the operation in CLASS, including from inspections and investigations</w:t>
      </w:r>
      <w:r w:rsidR="00EF1B76">
        <w:rPr>
          <w:lang w:val="en"/>
        </w:rPr>
        <w:t xml:space="preserve"> that were conducted either by Licensing or DFPS</w:t>
      </w:r>
      <w:r w:rsidRPr="00C73733">
        <w:rPr>
          <w:lang w:val="en"/>
        </w:rPr>
        <w:t>.</w:t>
      </w:r>
    </w:p>
    <w:p w14:paraId="2CAD99DC" w14:textId="77777777" w:rsidR="00C73733" w:rsidRPr="00C73733" w:rsidRDefault="00C73733" w:rsidP="005D0553">
      <w:pPr>
        <w:pStyle w:val="bodytextdfps"/>
        <w:rPr>
          <w:lang w:val="en"/>
        </w:rPr>
      </w:pPr>
      <w:r w:rsidRPr="00C73733">
        <w:rPr>
          <w:lang w:val="en"/>
        </w:rPr>
        <w:t>The conference may be conducted by phone as a conference call or as a face-to-face meeting.</w:t>
      </w:r>
    </w:p>
    <w:p w14:paraId="1AF458FA" w14:textId="77777777" w:rsidR="00C73733" w:rsidRPr="00545350" w:rsidRDefault="00C73733" w:rsidP="00545350">
      <w:pPr>
        <w:pStyle w:val="bodytextcitationdfps"/>
      </w:pPr>
      <w:r w:rsidRPr="00545350">
        <w:t>Texas Human Resources Code (HRC) §</w:t>
      </w:r>
      <w:hyperlink r:id="rId8" w:anchor="42.044" w:history="1">
        <w:r w:rsidRPr="005D0553">
          <w:rPr>
            <w:rStyle w:val="Hyperlink"/>
          </w:rPr>
          <w:t>42.044(e</w:t>
        </w:r>
        <w:proofErr w:type="gramStart"/>
        <w:r w:rsidRPr="005D0553">
          <w:rPr>
            <w:rStyle w:val="Hyperlink"/>
          </w:rPr>
          <w:t>)(</w:t>
        </w:r>
        <w:proofErr w:type="gramEnd"/>
        <w:r w:rsidRPr="005D0553">
          <w:rPr>
            <w:rStyle w:val="Hyperlink"/>
          </w:rPr>
          <w:t>4)</w:t>
        </w:r>
      </w:hyperlink>
    </w:p>
    <w:p w14:paraId="27781719" w14:textId="77777777" w:rsidR="00C73733" w:rsidRPr="00C73733" w:rsidRDefault="00C73733" w:rsidP="00961739">
      <w:pPr>
        <w:pStyle w:val="Heading5"/>
        <w:rPr>
          <w:lang w:val="en"/>
        </w:rPr>
      </w:pPr>
      <w:r w:rsidRPr="00BC77F4">
        <w:rPr>
          <w:highlight w:val="yellow"/>
          <w:lang w:val="en"/>
        </w:rPr>
        <w:t>4441.1 Completing the Enforcement Team Pre-Conference Synopsis for a CPA or GRO</w:t>
      </w:r>
    </w:p>
    <w:p w14:paraId="451AF01A" w14:textId="77777777" w:rsidR="00C73733" w:rsidRPr="00C73733" w:rsidRDefault="00C73733" w:rsidP="005D0553">
      <w:pPr>
        <w:pStyle w:val="revisionnodfps"/>
        <w:rPr>
          <w:lang w:val="en"/>
        </w:rPr>
      </w:pPr>
      <w:r w:rsidRPr="00C73733">
        <w:rPr>
          <w:lang w:val="en"/>
        </w:rPr>
        <w:t xml:space="preserve">LPPH </w:t>
      </w:r>
      <w:r w:rsidR="00CF4400" w:rsidRPr="00961739">
        <w:rPr>
          <w:strike/>
          <w:color w:val="FF0000"/>
          <w:lang w:val="en"/>
        </w:rPr>
        <w:t>September 2015</w:t>
      </w:r>
      <w:r w:rsidR="00CF4400">
        <w:rPr>
          <w:lang w:val="en"/>
        </w:rPr>
        <w:t xml:space="preserve"> DRAFT 10372-CCL (NUM, TTL, REV</w:t>
      </w:r>
      <w:r w:rsidR="00B95635">
        <w:rPr>
          <w:lang w:val="en"/>
        </w:rPr>
        <w:t>; this is currently 4441.2</w:t>
      </w:r>
      <w:r w:rsidR="00CF4400">
        <w:rPr>
          <w:lang w:val="en"/>
        </w:rPr>
        <w:t>)</w:t>
      </w:r>
    </w:p>
    <w:p w14:paraId="3579DD01" w14:textId="77777777" w:rsidR="00C73733" w:rsidRPr="00C73733" w:rsidRDefault="00C73733" w:rsidP="005D0553">
      <w:pPr>
        <w:pStyle w:val="violettagdfps"/>
        <w:rPr>
          <w:lang w:val="en"/>
        </w:rPr>
      </w:pPr>
      <w:r w:rsidRPr="00BC77F4">
        <w:rPr>
          <w:highlight w:val="yellow"/>
          <w:lang w:val="en"/>
        </w:rPr>
        <w:t>Procedure</w:t>
      </w:r>
    </w:p>
    <w:p w14:paraId="1F2034C0" w14:textId="6CEFA0F7" w:rsidR="00C73733" w:rsidRPr="00BC77F4" w:rsidRDefault="00C73733" w:rsidP="00120BCB">
      <w:pPr>
        <w:pStyle w:val="bodytextdfps"/>
        <w:rPr>
          <w:highlight w:val="yellow"/>
          <w:lang w:val="en"/>
        </w:rPr>
      </w:pPr>
      <w:r w:rsidRPr="00BC77F4">
        <w:rPr>
          <w:highlight w:val="yellow"/>
          <w:lang w:val="en"/>
        </w:rPr>
        <w:t xml:space="preserve">The assigned inspector completes the </w:t>
      </w:r>
      <w:r w:rsidRPr="00BC77F4">
        <w:rPr>
          <w:i/>
          <w:highlight w:val="yellow"/>
          <w:lang w:val="en"/>
        </w:rPr>
        <w:t>Pre-Conference Synopsis Details</w:t>
      </w:r>
      <w:r w:rsidRPr="00BC77F4">
        <w:rPr>
          <w:highlight w:val="yellow"/>
          <w:lang w:val="en"/>
        </w:rPr>
        <w:t xml:space="preserve"> page in CLASS before conducting the enforcement team conference. </w:t>
      </w:r>
      <w:r w:rsidR="00674602" w:rsidRPr="00BC77F4">
        <w:rPr>
          <w:highlight w:val="yellow"/>
          <w:lang w:val="en"/>
        </w:rPr>
        <w:t xml:space="preserve">If </w:t>
      </w:r>
      <w:r w:rsidR="00120BCB" w:rsidRPr="00BC77F4">
        <w:rPr>
          <w:highlight w:val="yellow"/>
          <w:lang w:val="en"/>
        </w:rPr>
        <w:t>a</w:t>
      </w:r>
      <w:r w:rsidR="00674602" w:rsidRPr="00BC77F4">
        <w:rPr>
          <w:highlight w:val="yellow"/>
          <w:lang w:val="en"/>
        </w:rPr>
        <w:t xml:space="preserve"> CPA has a main office and one </w:t>
      </w:r>
      <w:r w:rsidR="00120BCB" w:rsidRPr="00BC77F4">
        <w:rPr>
          <w:highlight w:val="yellow"/>
          <w:lang w:val="en"/>
        </w:rPr>
        <w:t xml:space="preserve">or more </w:t>
      </w:r>
      <w:r w:rsidR="00674602" w:rsidRPr="00BC77F4">
        <w:rPr>
          <w:highlight w:val="yellow"/>
          <w:lang w:val="en"/>
        </w:rPr>
        <w:t>branch office</w:t>
      </w:r>
      <w:r w:rsidR="00120BCB" w:rsidRPr="00BC77F4">
        <w:rPr>
          <w:highlight w:val="yellow"/>
          <w:lang w:val="en"/>
        </w:rPr>
        <w:t>s</w:t>
      </w:r>
      <w:r w:rsidR="00674602" w:rsidRPr="00BC77F4">
        <w:rPr>
          <w:highlight w:val="yellow"/>
          <w:lang w:val="en"/>
        </w:rPr>
        <w:t xml:space="preserve">, </w:t>
      </w:r>
      <w:r w:rsidR="00F33F8D" w:rsidRPr="00BC77F4">
        <w:rPr>
          <w:highlight w:val="yellow"/>
          <w:lang w:val="en"/>
        </w:rPr>
        <w:t>a synopsis is completed for each office. T</w:t>
      </w:r>
      <w:r w:rsidR="00B54072" w:rsidRPr="00BC77F4">
        <w:rPr>
          <w:highlight w:val="yellow"/>
          <w:lang w:val="en"/>
        </w:rPr>
        <w:t xml:space="preserve">he </w:t>
      </w:r>
      <w:r w:rsidR="00F33C4A" w:rsidRPr="00BC77F4">
        <w:rPr>
          <w:highlight w:val="yellow"/>
          <w:lang w:val="en"/>
        </w:rPr>
        <w:t xml:space="preserve">assigned </w:t>
      </w:r>
      <w:r w:rsidR="00B54072" w:rsidRPr="00BC77F4">
        <w:rPr>
          <w:highlight w:val="yellow"/>
          <w:lang w:val="en"/>
        </w:rPr>
        <w:t>inspector</w:t>
      </w:r>
      <w:r w:rsidRPr="00BC77F4">
        <w:rPr>
          <w:highlight w:val="yellow"/>
          <w:lang w:val="en"/>
        </w:rPr>
        <w:t xml:space="preserve"> complete</w:t>
      </w:r>
      <w:r w:rsidR="00B54072" w:rsidRPr="00BC77F4">
        <w:rPr>
          <w:highlight w:val="yellow"/>
          <w:lang w:val="en"/>
        </w:rPr>
        <w:t>s</w:t>
      </w:r>
      <w:r w:rsidRPr="00BC77F4">
        <w:rPr>
          <w:highlight w:val="yellow"/>
          <w:lang w:val="en"/>
        </w:rPr>
        <w:t xml:space="preserve"> a synopsis.</w:t>
      </w:r>
    </w:p>
    <w:p w14:paraId="319464DF" w14:textId="53253163" w:rsidR="00C73733" w:rsidRPr="00BC77F4" w:rsidRDefault="00C73733" w:rsidP="005D0553">
      <w:pPr>
        <w:pStyle w:val="bodytextdfps"/>
        <w:rPr>
          <w:highlight w:val="yellow"/>
          <w:lang w:val="en"/>
        </w:rPr>
      </w:pPr>
      <w:r w:rsidRPr="00BC77F4">
        <w:rPr>
          <w:highlight w:val="yellow"/>
          <w:lang w:val="en"/>
        </w:rPr>
        <w:t xml:space="preserve">The inspector completes the synopsis by the fifth day of the month in which Licensing issued the full permit. For example, if the operation received its full permit in January, the synopsis is due </w:t>
      </w:r>
      <w:r w:rsidR="00451732" w:rsidRPr="00BC77F4">
        <w:rPr>
          <w:highlight w:val="yellow"/>
          <w:lang w:val="en"/>
        </w:rPr>
        <w:t xml:space="preserve">each year </w:t>
      </w:r>
      <w:r w:rsidRPr="00BC77F4">
        <w:rPr>
          <w:highlight w:val="yellow"/>
          <w:lang w:val="en"/>
        </w:rPr>
        <w:t>on January 5.</w:t>
      </w:r>
    </w:p>
    <w:p w14:paraId="24EE7E8E" w14:textId="77777777" w:rsidR="00C73733" w:rsidRPr="00BC77F4" w:rsidRDefault="00C73733" w:rsidP="005D0553">
      <w:pPr>
        <w:pStyle w:val="bodytextdfps"/>
        <w:rPr>
          <w:highlight w:val="yellow"/>
          <w:lang w:val="en"/>
        </w:rPr>
      </w:pPr>
      <w:r w:rsidRPr="00BC77F4">
        <w:rPr>
          <w:highlight w:val="yellow"/>
          <w:lang w:val="en"/>
        </w:rPr>
        <w:t>The inspector reviews the following information about the operation in CLASS to complete the synopsis:</w:t>
      </w:r>
    </w:p>
    <w:p w14:paraId="6C79C242" w14:textId="3BA700C2" w:rsidR="00C73733" w:rsidRPr="00BC77F4" w:rsidRDefault="00790FC8" w:rsidP="005D0553">
      <w:pPr>
        <w:pStyle w:val="list1dfps"/>
        <w:rPr>
          <w:highlight w:val="yellow"/>
          <w:lang w:val="en"/>
        </w:rPr>
      </w:pPr>
      <w:r w:rsidRPr="00BC77F4">
        <w:rPr>
          <w:highlight w:val="yellow"/>
          <w:lang w:val="en"/>
        </w:rPr>
        <w:t xml:space="preserve">  •</w:t>
      </w:r>
      <w:r w:rsidR="005D0553" w:rsidRPr="00BC77F4">
        <w:rPr>
          <w:highlight w:val="yellow"/>
          <w:lang w:val="en"/>
        </w:rPr>
        <w:tab/>
      </w:r>
      <w:r w:rsidR="00C73733" w:rsidRPr="00BC77F4">
        <w:rPr>
          <w:highlight w:val="yellow"/>
          <w:lang w:val="en"/>
        </w:rPr>
        <w:t xml:space="preserve">Compliance/Sampling Report Detail (located under </w:t>
      </w:r>
      <w:r w:rsidR="00C73733" w:rsidRPr="00BC77F4">
        <w:rPr>
          <w:i/>
          <w:highlight w:val="yellow"/>
          <w:lang w:val="en"/>
        </w:rPr>
        <w:t>CLASS Tools</w:t>
      </w:r>
      <w:r w:rsidR="00C73733" w:rsidRPr="00BC77F4">
        <w:rPr>
          <w:highlight w:val="yellow"/>
          <w:lang w:val="en"/>
        </w:rPr>
        <w:t>)</w:t>
      </w:r>
    </w:p>
    <w:p w14:paraId="161E526B" w14:textId="10D4DC36" w:rsidR="00C73733" w:rsidRPr="00BC77F4" w:rsidRDefault="00790FC8" w:rsidP="005D0553">
      <w:pPr>
        <w:pStyle w:val="list1dfps"/>
        <w:rPr>
          <w:highlight w:val="yellow"/>
          <w:lang w:val="en"/>
        </w:rPr>
      </w:pPr>
      <w:r w:rsidRPr="00BC77F4">
        <w:rPr>
          <w:highlight w:val="yellow"/>
          <w:lang w:val="en"/>
        </w:rPr>
        <w:t xml:space="preserve">  •</w:t>
      </w:r>
      <w:r w:rsidR="005D0553" w:rsidRPr="00BC77F4">
        <w:rPr>
          <w:highlight w:val="yellow"/>
          <w:lang w:val="en"/>
        </w:rPr>
        <w:tab/>
      </w:r>
      <w:r w:rsidR="00C73733" w:rsidRPr="00BC77F4">
        <w:rPr>
          <w:highlight w:val="yellow"/>
          <w:lang w:val="en"/>
        </w:rPr>
        <w:t xml:space="preserve">Emergency Behavior Intervention Report (located under </w:t>
      </w:r>
      <w:r w:rsidR="00C73733" w:rsidRPr="00BC77F4">
        <w:rPr>
          <w:i/>
          <w:highlight w:val="yellow"/>
          <w:lang w:val="en"/>
        </w:rPr>
        <w:t>CLASS Tools</w:t>
      </w:r>
      <w:r w:rsidR="00C73733" w:rsidRPr="00BC77F4">
        <w:rPr>
          <w:highlight w:val="yellow"/>
          <w:lang w:val="en"/>
        </w:rPr>
        <w:t>)</w:t>
      </w:r>
    </w:p>
    <w:p w14:paraId="244C90D7" w14:textId="5110ACE7" w:rsidR="00C73733" w:rsidRPr="00BC77F4" w:rsidRDefault="00790FC8" w:rsidP="005D0553">
      <w:pPr>
        <w:pStyle w:val="list1dfps"/>
        <w:rPr>
          <w:highlight w:val="yellow"/>
          <w:lang w:val="en"/>
        </w:rPr>
      </w:pPr>
      <w:r w:rsidRPr="00BC77F4">
        <w:rPr>
          <w:highlight w:val="yellow"/>
          <w:lang w:val="en"/>
        </w:rPr>
        <w:t xml:space="preserve">  •</w:t>
      </w:r>
      <w:r w:rsidR="005D0553" w:rsidRPr="00BC77F4">
        <w:rPr>
          <w:highlight w:val="yellow"/>
          <w:lang w:val="en"/>
        </w:rPr>
        <w:tab/>
      </w:r>
      <w:r w:rsidR="00C73733" w:rsidRPr="00BC77F4">
        <w:rPr>
          <w:highlight w:val="yellow"/>
          <w:lang w:val="en"/>
        </w:rPr>
        <w:t>Waiver/Variance List</w:t>
      </w:r>
    </w:p>
    <w:p w14:paraId="285D43E6" w14:textId="07C5F6FC" w:rsidR="00C73733" w:rsidRPr="00BC77F4" w:rsidRDefault="00790FC8" w:rsidP="005D0553">
      <w:pPr>
        <w:pStyle w:val="list1dfps"/>
        <w:rPr>
          <w:highlight w:val="yellow"/>
          <w:lang w:val="en"/>
        </w:rPr>
      </w:pPr>
      <w:r w:rsidRPr="00BC77F4">
        <w:rPr>
          <w:highlight w:val="yellow"/>
          <w:lang w:val="en"/>
        </w:rPr>
        <w:t xml:space="preserve">  •</w:t>
      </w:r>
      <w:r w:rsidR="005D0553" w:rsidRPr="00BC77F4">
        <w:rPr>
          <w:highlight w:val="yellow"/>
          <w:lang w:val="en"/>
        </w:rPr>
        <w:tab/>
      </w:r>
      <w:r w:rsidR="00C73733" w:rsidRPr="00BC77F4">
        <w:rPr>
          <w:highlight w:val="yellow"/>
          <w:lang w:val="en"/>
        </w:rPr>
        <w:t>People List</w:t>
      </w:r>
    </w:p>
    <w:p w14:paraId="1D02A673" w14:textId="50A0C596" w:rsidR="00C73733" w:rsidRPr="00BC77F4" w:rsidRDefault="00790FC8" w:rsidP="005D0553">
      <w:pPr>
        <w:pStyle w:val="list1dfps"/>
        <w:rPr>
          <w:highlight w:val="yellow"/>
          <w:lang w:val="en"/>
        </w:rPr>
      </w:pPr>
      <w:r w:rsidRPr="00BC77F4">
        <w:rPr>
          <w:highlight w:val="yellow"/>
          <w:lang w:val="en"/>
        </w:rPr>
        <w:t xml:space="preserve">  •</w:t>
      </w:r>
      <w:r w:rsidR="005D0553" w:rsidRPr="00BC77F4">
        <w:rPr>
          <w:highlight w:val="yellow"/>
          <w:lang w:val="en"/>
        </w:rPr>
        <w:tab/>
      </w:r>
      <w:r w:rsidR="00C73733" w:rsidRPr="00BC77F4">
        <w:rPr>
          <w:highlight w:val="yellow"/>
          <w:lang w:val="en"/>
        </w:rPr>
        <w:t>Inspection/Assessment List</w:t>
      </w:r>
    </w:p>
    <w:p w14:paraId="09B83FBB" w14:textId="42C8F37E" w:rsidR="00C73733" w:rsidRPr="00BC77F4" w:rsidRDefault="00790FC8" w:rsidP="005D0553">
      <w:pPr>
        <w:pStyle w:val="list1dfps"/>
        <w:rPr>
          <w:highlight w:val="yellow"/>
          <w:lang w:val="en"/>
        </w:rPr>
      </w:pPr>
      <w:r w:rsidRPr="00BC77F4">
        <w:rPr>
          <w:highlight w:val="yellow"/>
          <w:lang w:val="en"/>
        </w:rPr>
        <w:t xml:space="preserve">  •</w:t>
      </w:r>
      <w:r w:rsidR="005D0553" w:rsidRPr="00BC77F4">
        <w:rPr>
          <w:highlight w:val="yellow"/>
          <w:lang w:val="en"/>
        </w:rPr>
        <w:tab/>
      </w:r>
      <w:r w:rsidR="00C73733" w:rsidRPr="00BC77F4">
        <w:rPr>
          <w:highlight w:val="yellow"/>
          <w:lang w:val="en"/>
        </w:rPr>
        <w:t>Operation Investigation List</w:t>
      </w:r>
    </w:p>
    <w:p w14:paraId="7C719404" w14:textId="1D4D5AF4" w:rsidR="00C73733" w:rsidRPr="00BC77F4" w:rsidRDefault="00790FC8" w:rsidP="005D0553">
      <w:pPr>
        <w:pStyle w:val="list1dfps"/>
        <w:rPr>
          <w:highlight w:val="yellow"/>
          <w:lang w:val="en"/>
        </w:rPr>
      </w:pPr>
      <w:r w:rsidRPr="00BC77F4">
        <w:rPr>
          <w:highlight w:val="yellow"/>
          <w:lang w:val="en"/>
        </w:rPr>
        <w:t xml:space="preserve">  •</w:t>
      </w:r>
      <w:r w:rsidRPr="00BC77F4">
        <w:rPr>
          <w:highlight w:val="yellow"/>
          <w:lang w:val="en"/>
        </w:rPr>
        <w:tab/>
      </w:r>
      <w:r w:rsidR="00C73733" w:rsidRPr="00BC77F4">
        <w:rPr>
          <w:highlight w:val="yellow"/>
          <w:lang w:val="en"/>
        </w:rPr>
        <w:t xml:space="preserve">Corrective and Adverse Action History </w:t>
      </w:r>
    </w:p>
    <w:p w14:paraId="2C48484D" w14:textId="194EA6F9" w:rsidR="00C73733" w:rsidRPr="00BC77F4" w:rsidRDefault="00C73733" w:rsidP="00862DF8">
      <w:pPr>
        <w:pStyle w:val="bodytextdfps"/>
        <w:rPr>
          <w:highlight w:val="yellow"/>
          <w:lang w:val="en"/>
        </w:rPr>
      </w:pPr>
      <w:r w:rsidRPr="00BC77F4">
        <w:rPr>
          <w:highlight w:val="yellow"/>
          <w:lang w:val="en"/>
        </w:rPr>
        <w:t xml:space="preserve">The inspector analyzes the data on these pages and reports to determine if any trends or patterns exist. Once the </w:t>
      </w:r>
      <w:r w:rsidR="00B54072" w:rsidRPr="00BC77F4">
        <w:rPr>
          <w:highlight w:val="yellow"/>
          <w:lang w:val="en"/>
        </w:rPr>
        <w:t xml:space="preserve">inspector completes the </w:t>
      </w:r>
      <w:r w:rsidRPr="00BC77F4">
        <w:rPr>
          <w:highlight w:val="yellow"/>
          <w:lang w:val="en"/>
        </w:rPr>
        <w:t xml:space="preserve">synopsis, </w:t>
      </w:r>
      <w:r w:rsidR="00B54072" w:rsidRPr="00BC77F4">
        <w:rPr>
          <w:highlight w:val="yellow"/>
          <w:lang w:val="en"/>
        </w:rPr>
        <w:t>he or she</w:t>
      </w:r>
      <w:r w:rsidRPr="00BC77F4">
        <w:rPr>
          <w:highlight w:val="yellow"/>
          <w:lang w:val="en"/>
        </w:rPr>
        <w:t xml:space="preserve"> submits it for supervisory approval by selecting the </w:t>
      </w:r>
      <w:r w:rsidRPr="00BC77F4">
        <w:rPr>
          <w:rFonts w:eastAsia="Calibri"/>
          <w:i/>
          <w:iCs/>
          <w:highlight w:val="yellow"/>
        </w:rPr>
        <w:t>Ready for Supervisor Approval</w:t>
      </w:r>
      <w:r w:rsidRPr="00BC77F4">
        <w:rPr>
          <w:rFonts w:eastAsia="Calibri"/>
          <w:highlight w:val="yellow"/>
        </w:rPr>
        <w:t xml:space="preserve"> checkbox and saving the </w:t>
      </w:r>
      <w:r w:rsidRPr="00BC77F4">
        <w:rPr>
          <w:rFonts w:eastAsia="Calibri"/>
          <w:i/>
          <w:iCs/>
          <w:highlight w:val="yellow"/>
        </w:rPr>
        <w:t>Pre-Conference Synopsis</w:t>
      </w:r>
      <w:r w:rsidR="006C023A" w:rsidRPr="00BC77F4">
        <w:rPr>
          <w:rFonts w:eastAsia="Calibri"/>
          <w:i/>
          <w:iCs/>
          <w:highlight w:val="yellow"/>
        </w:rPr>
        <w:t xml:space="preserve"> Details</w:t>
      </w:r>
      <w:r w:rsidRPr="00BC77F4">
        <w:rPr>
          <w:rFonts w:eastAsia="Calibri"/>
          <w:highlight w:val="yellow"/>
        </w:rPr>
        <w:t xml:space="preserve"> page in CLASS</w:t>
      </w:r>
      <w:r w:rsidRPr="00BC77F4">
        <w:rPr>
          <w:highlight w:val="yellow"/>
          <w:lang w:val="en"/>
        </w:rPr>
        <w:t xml:space="preserve">. </w:t>
      </w:r>
    </w:p>
    <w:p w14:paraId="6C0A8CB5" w14:textId="77777777" w:rsidR="00C73733" w:rsidRPr="00BC77F4" w:rsidRDefault="00C73733" w:rsidP="00862DF8">
      <w:pPr>
        <w:pStyle w:val="subheading1dfps"/>
        <w:rPr>
          <w:highlight w:val="yellow"/>
          <w:lang w:val="en"/>
        </w:rPr>
      </w:pPr>
      <w:r w:rsidRPr="00BC77F4">
        <w:rPr>
          <w:highlight w:val="yellow"/>
          <w:lang w:val="en"/>
        </w:rPr>
        <w:lastRenderedPageBreak/>
        <w:t>Supervisor Responsibilities</w:t>
      </w:r>
    </w:p>
    <w:p w14:paraId="6BC4FAAE" w14:textId="6CD9097F" w:rsidR="00C73733" w:rsidRPr="00C73733" w:rsidRDefault="00C73733" w:rsidP="00862DF8">
      <w:pPr>
        <w:pStyle w:val="bodytextdfps"/>
        <w:rPr>
          <w:lang w:val="en"/>
        </w:rPr>
      </w:pPr>
      <w:r w:rsidRPr="00BC77F4">
        <w:rPr>
          <w:highlight w:val="yellow"/>
          <w:lang w:val="en"/>
        </w:rPr>
        <w:t>The Licensing supervisor must approve the synopsis by the seventh day of the anniversary month in which Licensing issued the full permit</w:t>
      </w:r>
      <w:r w:rsidR="002D38E2" w:rsidRPr="00BC77F4">
        <w:rPr>
          <w:highlight w:val="yellow"/>
          <w:lang w:val="en"/>
        </w:rPr>
        <w:t>.</w:t>
      </w:r>
      <w:r w:rsidRPr="00BC77F4">
        <w:rPr>
          <w:highlight w:val="yellow"/>
          <w:lang w:val="en"/>
        </w:rPr>
        <w:t xml:space="preserve"> For example, if the operation received its full permit in January, the synopsis </w:t>
      </w:r>
      <w:r w:rsidR="000763F7" w:rsidRPr="00BC77F4">
        <w:rPr>
          <w:highlight w:val="yellow"/>
          <w:lang w:val="en"/>
        </w:rPr>
        <w:t xml:space="preserve">approval </w:t>
      </w:r>
      <w:r w:rsidRPr="00BC77F4">
        <w:rPr>
          <w:highlight w:val="yellow"/>
          <w:lang w:val="en"/>
        </w:rPr>
        <w:t xml:space="preserve">is due </w:t>
      </w:r>
      <w:r w:rsidR="000763F7" w:rsidRPr="00BC77F4">
        <w:rPr>
          <w:highlight w:val="yellow"/>
          <w:lang w:val="en"/>
        </w:rPr>
        <w:t xml:space="preserve">each year </w:t>
      </w:r>
      <w:r w:rsidRPr="00BC77F4">
        <w:rPr>
          <w:highlight w:val="yellow"/>
          <w:lang w:val="en"/>
        </w:rPr>
        <w:t xml:space="preserve">on January </w:t>
      </w:r>
      <w:r w:rsidR="000763F7" w:rsidRPr="00BC77F4">
        <w:rPr>
          <w:highlight w:val="yellow"/>
          <w:lang w:val="en"/>
        </w:rPr>
        <w:t>7</w:t>
      </w:r>
      <w:r w:rsidRPr="00BC77F4">
        <w:rPr>
          <w:highlight w:val="yellow"/>
          <w:lang w:val="en"/>
        </w:rPr>
        <w:t>.</w:t>
      </w:r>
      <w:r w:rsidR="000763F7" w:rsidRPr="00BC77F4">
        <w:rPr>
          <w:highlight w:val="yellow"/>
          <w:lang w:val="en"/>
        </w:rPr>
        <w:t xml:space="preserve"> </w:t>
      </w:r>
      <w:r w:rsidRPr="00BC77F4">
        <w:rPr>
          <w:highlight w:val="yellow"/>
          <w:lang w:val="en"/>
        </w:rPr>
        <w:t>After approving the synopsis, the Licensing supervisor schedules the enforcement team conference with the assigned inspector.</w:t>
      </w:r>
    </w:p>
    <w:p w14:paraId="7ED1DA05" w14:textId="77777777" w:rsidR="00C73733" w:rsidRPr="00C73733" w:rsidRDefault="00C73733" w:rsidP="00961739">
      <w:pPr>
        <w:pStyle w:val="Heading5"/>
        <w:rPr>
          <w:lang w:val="en"/>
        </w:rPr>
      </w:pPr>
      <w:r w:rsidRPr="00BC77F4">
        <w:rPr>
          <w:highlight w:val="yellow"/>
          <w:lang w:val="en"/>
        </w:rPr>
        <w:t>4441.2 Conducting the Enforcement Team Conference for a CPA or GRO</w:t>
      </w:r>
    </w:p>
    <w:p w14:paraId="53A5F8E9" w14:textId="77777777" w:rsidR="00C73733" w:rsidRPr="00C73733" w:rsidRDefault="00C73733" w:rsidP="00862DF8">
      <w:pPr>
        <w:pStyle w:val="revisionnodfps"/>
        <w:rPr>
          <w:lang w:val="en"/>
        </w:rPr>
      </w:pPr>
      <w:r w:rsidRPr="00C73733">
        <w:rPr>
          <w:lang w:val="en"/>
        </w:rPr>
        <w:t xml:space="preserve">LPPH </w:t>
      </w:r>
      <w:r w:rsidR="00D20CA4" w:rsidRPr="00D20CA4">
        <w:rPr>
          <w:lang w:val="en"/>
        </w:rPr>
        <w:t>DRAFT 10372-CCL</w:t>
      </w:r>
      <w:r w:rsidR="00D20CA4">
        <w:rPr>
          <w:lang w:val="en"/>
        </w:rPr>
        <w:t xml:space="preserve"> (NEW)</w:t>
      </w:r>
    </w:p>
    <w:p w14:paraId="214AEFAB" w14:textId="77777777" w:rsidR="00C73733" w:rsidRPr="00BC77F4" w:rsidRDefault="00C73733" w:rsidP="00862DF8">
      <w:pPr>
        <w:pStyle w:val="violettagdfps"/>
        <w:rPr>
          <w:highlight w:val="yellow"/>
          <w:lang w:val="en"/>
        </w:rPr>
      </w:pPr>
      <w:r w:rsidRPr="00BC77F4">
        <w:rPr>
          <w:highlight w:val="yellow"/>
          <w:lang w:val="en"/>
        </w:rPr>
        <w:t>Policy</w:t>
      </w:r>
    </w:p>
    <w:p w14:paraId="52D9319C" w14:textId="679F3009" w:rsidR="00C73733" w:rsidRPr="00BC77F4" w:rsidRDefault="00C73733" w:rsidP="00862DF8">
      <w:pPr>
        <w:pStyle w:val="bodytextdfps"/>
        <w:rPr>
          <w:highlight w:val="yellow"/>
          <w:lang w:val="en"/>
        </w:rPr>
      </w:pPr>
      <w:r w:rsidRPr="00BC77F4">
        <w:rPr>
          <w:highlight w:val="yellow"/>
          <w:lang w:val="en"/>
        </w:rPr>
        <w:t xml:space="preserve">The Licensing supervisor is responsible for ensuring that the enforcement team conference is </w:t>
      </w:r>
      <w:r w:rsidR="00E652B2" w:rsidRPr="00BC77F4">
        <w:rPr>
          <w:highlight w:val="yellow"/>
          <w:lang w:val="en"/>
        </w:rPr>
        <w:t>conducted</w:t>
      </w:r>
      <w:r w:rsidRPr="00BC77F4">
        <w:rPr>
          <w:highlight w:val="yellow"/>
          <w:lang w:val="en"/>
        </w:rPr>
        <w:t xml:space="preserve"> for a CPA’s main office or a GRO.</w:t>
      </w:r>
    </w:p>
    <w:p w14:paraId="71511A3E" w14:textId="6102AB0D" w:rsidR="00C73733" w:rsidRPr="00BC77F4" w:rsidRDefault="00C73733" w:rsidP="00862DF8">
      <w:pPr>
        <w:pStyle w:val="subheading1dfps"/>
        <w:rPr>
          <w:highlight w:val="yellow"/>
          <w:lang w:val="en"/>
        </w:rPr>
      </w:pPr>
      <w:r w:rsidRPr="00BC77F4">
        <w:rPr>
          <w:highlight w:val="yellow"/>
          <w:lang w:val="en"/>
        </w:rPr>
        <w:t xml:space="preserve">Special Considerations for a </w:t>
      </w:r>
      <w:r w:rsidR="00093B7F" w:rsidRPr="00BC77F4">
        <w:rPr>
          <w:highlight w:val="yellow"/>
          <w:lang w:val="en"/>
        </w:rPr>
        <w:t xml:space="preserve">CPA’s </w:t>
      </w:r>
      <w:r w:rsidRPr="00BC77F4">
        <w:rPr>
          <w:highlight w:val="yellow"/>
          <w:lang w:val="en"/>
        </w:rPr>
        <w:t xml:space="preserve">Branch Office </w:t>
      </w:r>
    </w:p>
    <w:p w14:paraId="4F689DEE" w14:textId="5A5E2244" w:rsidR="00C73733" w:rsidRPr="00BC77F4" w:rsidRDefault="00C73733" w:rsidP="00862DF8">
      <w:pPr>
        <w:pStyle w:val="bodytextdfps"/>
        <w:rPr>
          <w:highlight w:val="yellow"/>
          <w:lang w:val="en"/>
        </w:rPr>
      </w:pPr>
      <w:r w:rsidRPr="00BC77F4">
        <w:rPr>
          <w:highlight w:val="yellow"/>
          <w:lang w:val="en"/>
        </w:rPr>
        <w:t xml:space="preserve">The Licensing supervisor is responsible for ensuring that an enforcement team conference is </w:t>
      </w:r>
      <w:r w:rsidR="005055DF" w:rsidRPr="00BC77F4">
        <w:rPr>
          <w:highlight w:val="yellow"/>
          <w:lang w:val="en"/>
        </w:rPr>
        <w:t xml:space="preserve">conducted </w:t>
      </w:r>
      <w:r w:rsidRPr="00BC77F4">
        <w:rPr>
          <w:highlight w:val="yellow"/>
          <w:lang w:val="en"/>
        </w:rPr>
        <w:t xml:space="preserve">for a CPA’s branch office. </w:t>
      </w:r>
    </w:p>
    <w:p w14:paraId="7B7F9264" w14:textId="0FF53A03" w:rsidR="00C73733" w:rsidRPr="00BC77F4" w:rsidRDefault="00C73733" w:rsidP="00862DF8">
      <w:pPr>
        <w:pStyle w:val="bodytextdfps"/>
        <w:rPr>
          <w:highlight w:val="yellow"/>
          <w:lang w:val="en"/>
        </w:rPr>
      </w:pPr>
      <w:r w:rsidRPr="00BC77F4">
        <w:rPr>
          <w:highlight w:val="yellow"/>
          <w:lang w:val="en"/>
        </w:rPr>
        <w:t xml:space="preserve">If a </w:t>
      </w:r>
      <w:r w:rsidR="00093B7F" w:rsidRPr="00BC77F4">
        <w:rPr>
          <w:highlight w:val="yellow"/>
          <w:lang w:val="en"/>
        </w:rPr>
        <w:t xml:space="preserve">CPA’s </w:t>
      </w:r>
      <w:r w:rsidRPr="00BC77F4">
        <w:rPr>
          <w:highlight w:val="yellow"/>
          <w:lang w:val="en"/>
        </w:rPr>
        <w:t xml:space="preserve">branch office closed since the last </w:t>
      </w:r>
      <w:r w:rsidR="00856C7A" w:rsidRPr="00BC77F4">
        <w:rPr>
          <w:highlight w:val="yellow"/>
          <w:lang w:val="en"/>
        </w:rPr>
        <w:t>conference</w:t>
      </w:r>
      <w:r w:rsidRPr="00BC77F4">
        <w:rPr>
          <w:highlight w:val="yellow"/>
          <w:lang w:val="en"/>
        </w:rPr>
        <w:t xml:space="preserve">, Licensing staff review the following information related to the closure of the branch office as part of the </w:t>
      </w:r>
      <w:r w:rsidR="00856C7A" w:rsidRPr="00BC77F4">
        <w:rPr>
          <w:highlight w:val="yellow"/>
          <w:lang w:val="en"/>
        </w:rPr>
        <w:t>conference</w:t>
      </w:r>
      <w:r w:rsidRPr="00BC77F4">
        <w:rPr>
          <w:highlight w:val="yellow"/>
          <w:lang w:val="en"/>
        </w:rPr>
        <w:t xml:space="preserve"> for the CPA’s main office:</w:t>
      </w:r>
    </w:p>
    <w:p w14:paraId="68200BD9" w14:textId="4DBF465A" w:rsidR="00C73733" w:rsidRPr="00BC77F4" w:rsidRDefault="00862DF8" w:rsidP="00862DF8">
      <w:pPr>
        <w:pStyle w:val="list1dfps"/>
        <w:rPr>
          <w:highlight w:val="yellow"/>
          <w:lang w:val="en"/>
        </w:rPr>
      </w:pPr>
      <w:r w:rsidRPr="00BC77F4">
        <w:rPr>
          <w:highlight w:val="yellow"/>
          <w:lang w:val="en"/>
        </w:rPr>
        <w:t xml:space="preserve">  a.</w:t>
      </w:r>
      <w:r w:rsidRPr="00BC77F4">
        <w:rPr>
          <w:highlight w:val="yellow"/>
          <w:lang w:val="en"/>
        </w:rPr>
        <w:tab/>
      </w:r>
      <w:r w:rsidR="00C73733" w:rsidRPr="00BC77F4">
        <w:rPr>
          <w:highlight w:val="yellow"/>
          <w:lang w:val="en"/>
        </w:rPr>
        <w:t>Any significant compliance history associated with the branch office</w:t>
      </w:r>
      <w:r w:rsidR="00093B7F" w:rsidRPr="00BC77F4">
        <w:rPr>
          <w:highlight w:val="yellow"/>
          <w:lang w:val="en"/>
        </w:rPr>
        <w:t>.</w:t>
      </w:r>
    </w:p>
    <w:p w14:paraId="3073780C" w14:textId="3DFACC8D" w:rsidR="00C73733" w:rsidRPr="00BC77F4" w:rsidRDefault="00862DF8" w:rsidP="00862DF8">
      <w:pPr>
        <w:pStyle w:val="list1dfps"/>
        <w:rPr>
          <w:highlight w:val="yellow"/>
          <w:lang w:val="en"/>
        </w:rPr>
      </w:pPr>
      <w:r w:rsidRPr="00BC77F4">
        <w:rPr>
          <w:highlight w:val="yellow"/>
          <w:lang w:val="en"/>
        </w:rPr>
        <w:t xml:space="preserve">  b.</w:t>
      </w:r>
      <w:r w:rsidRPr="00BC77F4">
        <w:rPr>
          <w:highlight w:val="yellow"/>
          <w:lang w:val="en"/>
        </w:rPr>
        <w:tab/>
      </w:r>
      <w:r w:rsidR="00C73733" w:rsidRPr="00BC77F4">
        <w:rPr>
          <w:highlight w:val="yellow"/>
          <w:lang w:val="en"/>
        </w:rPr>
        <w:t>Reasons for the closure of the branch office</w:t>
      </w:r>
      <w:r w:rsidR="00093B7F" w:rsidRPr="00BC77F4">
        <w:rPr>
          <w:highlight w:val="yellow"/>
          <w:lang w:val="en"/>
        </w:rPr>
        <w:t>.</w:t>
      </w:r>
    </w:p>
    <w:p w14:paraId="58D133A2" w14:textId="77777777" w:rsidR="00C73733" w:rsidRPr="00BC77F4" w:rsidRDefault="00862DF8" w:rsidP="00862DF8">
      <w:pPr>
        <w:pStyle w:val="list1dfps"/>
        <w:rPr>
          <w:highlight w:val="yellow"/>
          <w:lang w:val="en"/>
        </w:rPr>
      </w:pPr>
      <w:r w:rsidRPr="00BC77F4">
        <w:rPr>
          <w:highlight w:val="yellow"/>
          <w:lang w:val="en"/>
        </w:rPr>
        <w:t xml:space="preserve">  c.</w:t>
      </w:r>
      <w:r w:rsidRPr="00BC77F4">
        <w:rPr>
          <w:highlight w:val="yellow"/>
          <w:lang w:val="en"/>
        </w:rPr>
        <w:tab/>
      </w:r>
      <w:r w:rsidR="00C73733" w:rsidRPr="00BC77F4">
        <w:rPr>
          <w:highlight w:val="yellow"/>
          <w:lang w:val="en"/>
        </w:rPr>
        <w:t>Significant outcomes of the closure of the branch office.</w:t>
      </w:r>
    </w:p>
    <w:p w14:paraId="6CB6AE6F" w14:textId="77777777" w:rsidR="00C73733" w:rsidRPr="00C73733" w:rsidRDefault="00C73733" w:rsidP="00961739">
      <w:pPr>
        <w:pStyle w:val="Heading5"/>
        <w:rPr>
          <w:lang w:val="en"/>
        </w:rPr>
      </w:pPr>
      <w:r w:rsidRPr="00BC77F4">
        <w:rPr>
          <w:highlight w:val="yellow"/>
          <w:lang w:val="en"/>
        </w:rPr>
        <w:t xml:space="preserve">4441.3 Activities </w:t>
      </w:r>
      <w:proofErr w:type="gramStart"/>
      <w:r w:rsidRPr="00BC77F4">
        <w:rPr>
          <w:highlight w:val="yellow"/>
          <w:lang w:val="en"/>
        </w:rPr>
        <w:t>After</w:t>
      </w:r>
      <w:proofErr w:type="gramEnd"/>
      <w:r w:rsidRPr="00BC77F4">
        <w:rPr>
          <w:highlight w:val="yellow"/>
          <w:lang w:val="en"/>
        </w:rPr>
        <w:t xml:space="preserve"> Conducting the Enforcement Team Conference for a CPA or GRO</w:t>
      </w:r>
    </w:p>
    <w:p w14:paraId="374EB756" w14:textId="77777777" w:rsidR="00C73733" w:rsidRPr="00C73733" w:rsidRDefault="00C73733" w:rsidP="00F46F04">
      <w:pPr>
        <w:pStyle w:val="revisionnodfps"/>
        <w:rPr>
          <w:lang w:val="en"/>
        </w:rPr>
      </w:pPr>
      <w:r w:rsidRPr="00C73733">
        <w:rPr>
          <w:lang w:val="en"/>
        </w:rPr>
        <w:t xml:space="preserve">LPPH </w:t>
      </w:r>
      <w:r w:rsidR="00D20CA4" w:rsidRPr="00D20CA4">
        <w:rPr>
          <w:lang w:val="en"/>
        </w:rPr>
        <w:t>DRAFT 10372-CCL (NEW)</w:t>
      </w:r>
    </w:p>
    <w:p w14:paraId="61DC1E01" w14:textId="77777777" w:rsidR="00C73733" w:rsidRPr="00BC77F4" w:rsidRDefault="00C73733" w:rsidP="00F46F04">
      <w:pPr>
        <w:pStyle w:val="violettagdfps"/>
        <w:rPr>
          <w:highlight w:val="yellow"/>
          <w:lang w:val="en"/>
        </w:rPr>
      </w:pPr>
      <w:r w:rsidRPr="00BC77F4">
        <w:rPr>
          <w:highlight w:val="yellow"/>
          <w:lang w:val="en"/>
        </w:rPr>
        <w:t>Procedure</w:t>
      </w:r>
    </w:p>
    <w:p w14:paraId="5477FC4E" w14:textId="11FBE608" w:rsidR="00C73733" w:rsidRPr="00BC77F4" w:rsidRDefault="007E323A" w:rsidP="00F46F04">
      <w:pPr>
        <w:pStyle w:val="bodytextdfps"/>
        <w:rPr>
          <w:highlight w:val="yellow"/>
          <w:lang w:val="en"/>
        </w:rPr>
      </w:pPr>
      <w:r w:rsidRPr="00BC77F4">
        <w:rPr>
          <w:highlight w:val="yellow"/>
          <w:lang w:val="en"/>
        </w:rPr>
        <w:t>T</w:t>
      </w:r>
      <w:r w:rsidR="00C73733" w:rsidRPr="00BC77F4">
        <w:rPr>
          <w:highlight w:val="yellow"/>
          <w:lang w:val="en"/>
        </w:rPr>
        <w:t xml:space="preserve">he inspector documents any identified concerns, follow-up plans, and recommendations in CLASS on the </w:t>
      </w:r>
      <w:r w:rsidR="00C73733" w:rsidRPr="00BC77F4">
        <w:rPr>
          <w:i/>
          <w:highlight w:val="yellow"/>
          <w:lang w:val="en"/>
        </w:rPr>
        <w:t xml:space="preserve">Enforcement Team Conference Details </w:t>
      </w:r>
      <w:r w:rsidR="00C73733" w:rsidRPr="00BC77F4">
        <w:rPr>
          <w:highlight w:val="yellow"/>
          <w:lang w:val="en"/>
        </w:rPr>
        <w:t>page.</w:t>
      </w:r>
      <w:r w:rsidRPr="00BC77F4">
        <w:rPr>
          <w:highlight w:val="yellow"/>
          <w:lang w:val="en"/>
        </w:rPr>
        <w:t xml:space="preserve"> Th</w:t>
      </w:r>
      <w:r w:rsidR="00626134" w:rsidRPr="00BC77F4">
        <w:rPr>
          <w:highlight w:val="yellow"/>
          <w:lang w:val="en"/>
        </w:rPr>
        <w:t>e inspector completes this documentation</w:t>
      </w:r>
      <w:r w:rsidRPr="00BC77F4">
        <w:rPr>
          <w:highlight w:val="yellow"/>
          <w:lang w:val="en"/>
        </w:rPr>
        <w:t>:</w:t>
      </w:r>
    </w:p>
    <w:p w14:paraId="3428ADDA" w14:textId="002F0513" w:rsidR="007E323A" w:rsidRPr="00BC77F4" w:rsidRDefault="007E323A" w:rsidP="007E323A">
      <w:pPr>
        <w:pStyle w:val="list1dfps"/>
        <w:rPr>
          <w:highlight w:val="yellow"/>
          <w:lang w:val="en"/>
        </w:rPr>
      </w:pPr>
      <w:r w:rsidRPr="00BC77F4">
        <w:rPr>
          <w:highlight w:val="yellow"/>
          <w:lang w:val="en"/>
        </w:rPr>
        <w:t xml:space="preserve">  •</w:t>
      </w:r>
      <w:r w:rsidRPr="00BC77F4">
        <w:rPr>
          <w:highlight w:val="yellow"/>
          <w:lang w:val="en"/>
        </w:rPr>
        <w:tab/>
      </w:r>
      <w:proofErr w:type="gramStart"/>
      <w:r w:rsidR="00AE4840" w:rsidRPr="00BC77F4">
        <w:rPr>
          <w:highlight w:val="yellow"/>
          <w:lang w:val="en"/>
        </w:rPr>
        <w:t>before</w:t>
      </w:r>
      <w:proofErr w:type="gramEnd"/>
      <w:r w:rsidR="00AE4840" w:rsidRPr="00BC77F4">
        <w:rPr>
          <w:highlight w:val="yellow"/>
          <w:lang w:val="en"/>
        </w:rPr>
        <w:t xml:space="preserve"> </w:t>
      </w:r>
      <w:r w:rsidR="00C73733" w:rsidRPr="00BC77F4">
        <w:rPr>
          <w:highlight w:val="yellow"/>
          <w:lang w:val="en"/>
        </w:rPr>
        <w:t>the end of the anniversary month of full issuance</w:t>
      </w:r>
      <w:r w:rsidR="00626134" w:rsidRPr="00BC77F4">
        <w:rPr>
          <w:highlight w:val="yellow"/>
          <w:lang w:val="en"/>
        </w:rPr>
        <w:t>, f</w:t>
      </w:r>
      <w:r w:rsidRPr="00BC77F4">
        <w:rPr>
          <w:highlight w:val="yellow"/>
          <w:lang w:val="en"/>
        </w:rPr>
        <w:t>or a CPA’s main office or a GRO</w:t>
      </w:r>
      <w:r w:rsidR="00626134" w:rsidRPr="00BC77F4">
        <w:rPr>
          <w:highlight w:val="yellow"/>
          <w:lang w:val="en"/>
        </w:rPr>
        <w:t>; or</w:t>
      </w:r>
    </w:p>
    <w:p w14:paraId="05F715F9" w14:textId="73BFFC0D" w:rsidR="007E323A" w:rsidRPr="00BC77F4" w:rsidRDefault="007E323A" w:rsidP="007E323A">
      <w:pPr>
        <w:pStyle w:val="list1dfps"/>
        <w:rPr>
          <w:highlight w:val="yellow"/>
          <w:lang w:val="en"/>
        </w:rPr>
      </w:pPr>
      <w:r w:rsidRPr="00BC77F4">
        <w:rPr>
          <w:highlight w:val="yellow"/>
          <w:lang w:val="en"/>
        </w:rPr>
        <w:t xml:space="preserve">  •</w:t>
      </w:r>
      <w:r w:rsidRPr="00BC77F4">
        <w:rPr>
          <w:highlight w:val="yellow"/>
          <w:lang w:val="en"/>
        </w:rPr>
        <w:tab/>
      </w:r>
      <w:proofErr w:type="gramStart"/>
      <w:r w:rsidR="00AE4840" w:rsidRPr="00BC77F4">
        <w:rPr>
          <w:highlight w:val="yellow"/>
          <w:lang w:val="en"/>
        </w:rPr>
        <w:t>before</w:t>
      </w:r>
      <w:proofErr w:type="gramEnd"/>
      <w:r w:rsidR="00AE4840" w:rsidRPr="00BC77F4">
        <w:rPr>
          <w:highlight w:val="yellow"/>
          <w:lang w:val="en"/>
        </w:rPr>
        <w:t xml:space="preserve"> </w:t>
      </w:r>
      <w:r w:rsidR="00C73733" w:rsidRPr="00BC77F4">
        <w:rPr>
          <w:highlight w:val="yellow"/>
          <w:lang w:val="en"/>
        </w:rPr>
        <w:t>the</w:t>
      </w:r>
      <w:r w:rsidRPr="00BC77F4">
        <w:rPr>
          <w:highlight w:val="yellow"/>
          <w:lang w:val="en"/>
        </w:rPr>
        <w:t xml:space="preserve"> end of the</w:t>
      </w:r>
      <w:r w:rsidR="00C73733" w:rsidRPr="00BC77F4">
        <w:rPr>
          <w:highlight w:val="yellow"/>
          <w:lang w:val="en"/>
        </w:rPr>
        <w:t xml:space="preserve"> 15</w:t>
      </w:r>
      <w:r w:rsidR="00C73733" w:rsidRPr="00BC77F4">
        <w:rPr>
          <w:highlight w:val="yellow"/>
          <w:vertAlign w:val="superscript"/>
          <w:lang w:val="en"/>
        </w:rPr>
        <w:t>th</w:t>
      </w:r>
      <w:r w:rsidR="00C73733" w:rsidRPr="00BC77F4">
        <w:rPr>
          <w:highlight w:val="yellow"/>
          <w:lang w:val="en"/>
        </w:rPr>
        <w:t xml:space="preserve"> day of the anniversary month of full issuance</w:t>
      </w:r>
      <w:r w:rsidR="00626134" w:rsidRPr="00BC77F4">
        <w:rPr>
          <w:highlight w:val="yellow"/>
          <w:lang w:val="en"/>
        </w:rPr>
        <w:t>, f</w:t>
      </w:r>
      <w:r w:rsidRPr="00BC77F4">
        <w:rPr>
          <w:highlight w:val="yellow"/>
          <w:lang w:val="en"/>
        </w:rPr>
        <w:t>or a CPA’s branch office.</w:t>
      </w:r>
    </w:p>
    <w:p w14:paraId="1A17246A" w14:textId="6735DA6A" w:rsidR="00C73733" w:rsidRPr="00BC77F4" w:rsidRDefault="00C73733" w:rsidP="00F46F04">
      <w:pPr>
        <w:pStyle w:val="bodytextdfps"/>
        <w:rPr>
          <w:highlight w:val="yellow"/>
          <w:lang w:val="en"/>
        </w:rPr>
      </w:pPr>
      <w:r w:rsidRPr="00BC77F4">
        <w:rPr>
          <w:highlight w:val="yellow"/>
          <w:lang w:val="en"/>
        </w:rPr>
        <w:t xml:space="preserve">Within 15 days of </w:t>
      </w:r>
      <w:r w:rsidR="00E652B2" w:rsidRPr="00BC77F4">
        <w:rPr>
          <w:highlight w:val="yellow"/>
          <w:lang w:val="en"/>
        </w:rPr>
        <w:t>conducting</w:t>
      </w:r>
      <w:r w:rsidRPr="00BC77F4">
        <w:rPr>
          <w:highlight w:val="yellow"/>
          <w:lang w:val="en"/>
        </w:rPr>
        <w:t xml:space="preserve"> the </w:t>
      </w:r>
      <w:r w:rsidR="00163C57" w:rsidRPr="00BC77F4">
        <w:rPr>
          <w:highlight w:val="yellow"/>
          <w:lang w:val="en"/>
        </w:rPr>
        <w:t>enforcement team conference</w:t>
      </w:r>
      <w:r w:rsidRPr="00BC77F4">
        <w:rPr>
          <w:highlight w:val="yellow"/>
          <w:lang w:val="en"/>
        </w:rPr>
        <w:t xml:space="preserve">, the inspector discusses the previous year’s compliance history with the operation’s licensed administrator, if appropriate, and documents the discussion or lack thereof in the </w:t>
      </w:r>
      <w:r w:rsidRPr="00BC77F4">
        <w:rPr>
          <w:i/>
          <w:highlight w:val="yellow"/>
          <w:lang w:val="en"/>
        </w:rPr>
        <w:t xml:space="preserve">Review with Administrator </w:t>
      </w:r>
      <w:r w:rsidRPr="00BC77F4">
        <w:rPr>
          <w:highlight w:val="yellow"/>
          <w:lang w:val="en"/>
        </w:rPr>
        <w:t xml:space="preserve">section of the </w:t>
      </w:r>
      <w:r w:rsidRPr="00BC77F4">
        <w:rPr>
          <w:i/>
          <w:highlight w:val="yellow"/>
          <w:lang w:val="en"/>
        </w:rPr>
        <w:t xml:space="preserve">Enforcement Team Conference Details </w:t>
      </w:r>
      <w:r w:rsidRPr="00BC77F4">
        <w:rPr>
          <w:highlight w:val="yellow"/>
          <w:lang w:val="en"/>
        </w:rPr>
        <w:t xml:space="preserve">page in CLASS. If a discussion did not take place, </w:t>
      </w:r>
      <w:r w:rsidR="00103891" w:rsidRPr="00BC77F4">
        <w:rPr>
          <w:highlight w:val="yellow"/>
          <w:lang w:val="en"/>
        </w:rPr>
        <w:t>the inspector</w:t>
      </w:r>
      <w:r w:rsidRPr="00BC77F4">
        <w:rPr>
          <w:highlight w:val="yellow"/>
          <w:lang w:val="en"/>
        </w:rPr>
        <w:t xml:space="preserve"> document</w:t>
      </w:r>
      <w:r w:rsidR="00103891" w:rsidRPr="00BC77F4">
        <w:rPr>
          <w:highlight w:val="yellow"/>
          <w:lang w:val="en"/>
        </w:rPr>
        <w:t>s</w:t>
      </w:r>
      <w:r w:rsidRPr="00BC77F4">
        <w:rPr>
          <w:highlight w:val="yellow"/>
          <w:lang w:val="en"/>
        </w:rPr>
        <w:t xml:space="preserve"> the reason the discussion did not occur.</w:t>
      </w:r>
    </w:p>
    <w:p w14:paraId="04DCB574" w14:textId="180902F4" w:rsidR="00C73733" w:rsidRPr="00BC77F4" w:rsidRDefault="00C73733" w:rsidP="00F46F04">
      <w:pPr>
        <w:pStyle w:val="bodytextdfps"/>
        <w:rPr>
          <w:highlight w:val="yellow"/>
          <w:lang w:val="en"/>
        </w:rPr>
      </w:pPr>
      <w:r w:rsidRPr="00BC77F4">
        <w:rPr>
          <w:highlight w:val="yellow"/>
          <w:lang w:val="en"/>
        </w:rPr>
        <w:lastRenderedPageBreak/>
        <w:t xml:space="preserve">Within three days of documenting the discussion with the administrator or lack thereof, the inspector finalizes the </w:t>
      </w:r>
      <w:r w:rsidR="00163C57" w:rsidRPr="00BC77F4">
        <w:rPr>
          <w:highlight w:val="yellow"/>
          <w:lang w:val="en"/>
        </w:rPr>
        <w:t xml:space="preserve">conference </w:t>
      </w:r>
      <w:r w:rsidRPr="00BC77F4">
        <w:rPr>
          <w:highlight w:val="yellow"/>
          <w:lang w:val="en"/>
        </w:rPr>
        <w:t xml:space="preserve">on the </w:t>
      </w:r>
      <w:r w:rsidRPr="00BC77F4">
        <w:rPr>
          <w:i/>
          <w:highlight w:val="yellow"/>
          <w:lang w:val="en"/>
        </w:rPr>
        <w:t xml:space="preserve">Enforcement Team Conference Details </w:t>
      </w:r>
      <w:r w:rsidRPr="00BC77F4">
        <w:rPr>
          <w:highlight w:val="yellow"/>
          <w:lang w:val="en"/>
        </w:rPr>
        <w:t>page in CLASS by:</w:t>
      </w:r>
    </w:p>
    <w:p w14:paraId="2229C66F" w14:textId="53DA25AF" w:rsidR="00C73733" w:rsidRPr="00BC77F4" w:rsidRDefault="00F46F04" w:rsidP="00F46F04">
      <w:pPr>
        <w:pStyle w:val="list1dfps"/>
        <w:rPr>
          <w:highlight w:val="yellow"/>
          <w:lang w:val="en"/>
        </w:rPr>
      </w:pPr>
      <w:r w:rsidRPr="00BC77F4">
        <w:rPr>
          <w:highlight w:val="yellow"/>
          <w:lang w:val="en"/>
        </w:rPr>
        <w:t xml:space="preserve">  •</w:t>
      </w:r>
      <w:r w:rsidRPr="00BC77F4">
        <w:rPr>
          <w:highlight w:val="yellow"/>
          <w:lang w:val="en"/>
        </w:rPr>
        <w:tab/>
      </w:r>
      <w:r w:rsidR="00C73733" w:rsidRPr="00BC77F4">
        <w:rPr>
          <w:highlight w:val="yellow"/>
          <w:lang w:val="en"/>
        </w:rPr>
        <w:t xml:space="preserve">selecting </w:t>
      </w:r>
      <w:r w:rsidR="00C73733" w:rsidRPr="00BC77F4">
        <w:rPr>
          <w:i/>
          <w:highlight w:val="yellow"/>
          <w:lang w:val="en"/>
        </w:rPr>
        <w:t>Completed</w:t>
      </w:r>
      <w:r w:rsidR="00C73733" w:rsidRPr="00BC77F4">
        <w:rPr>
          <w:highlight w:val="yellow"/>
          <w:lang w:val="en"/>
        </w:rPr>
        <w:t xml:space="preserve"> as the </w:t>
      </w:r>
      <w:r w:rsidR="00C73733" w:rsidRPr="00BC77F4">
        <w:rPr>
          <w:i/>
          <w:highlight w:val="yellow"/>
          <w:lang w:val="en"/>
        </w:rPr>
        <w:t>Final Action</w:t>
      </w:r>
      <w:r w:rsidR="00C73733" w:rsidRPr="00BC77F4">
        <w:rPr>
          <w:highlight w:val="yellow"/>
          <w:lang w:val="en"/>
        </w:rPr>
        <w:t>;</w:t>
      </w:r>
    </w:p>
    <w:p w14:paraId="37AE5901" w14:textId="77777777" w:rsidR="00C73733" w:rsidRPr="00BC77F4" w:rsidRDefault="00F46F04" w:rsidP="00F46F04">
      <w:pPr>
        <w:pStyle w:val="list1dfps"/>
        <w:rPr>
          <w:highlight w:val="yellow"/>
          <w:lang w:val="en"/>
        </w:rPr>
      </w:pPr>
      <w:r w:rsidRPr="00BC77F4">
        <w:rPr>
          <w:highlight w:val="yellow"/>
          <w:lang w:val="en"/>
        </w:rPr>
        <w:t xml:space="preserve">  •</w:t>
      </w:r>
      <w:r w:rsidRPr="00BC77F4">
        <w:rPr>
          <w:highlight w:val="yellow"/>
          <w:lang w:val="en"/>
        </w:rPr>
        <w:tab/>
      </w:r>
      <w:r w:rsidR="00C73733" w:rsidRPr="00BC77F4">
        <w:rPr>
          <w:highlight w:val="yellow"/>
          <w:lang w:val="en"/>
        </w:rPr>
        <w:t xml:space="preserve">documenting the date the </w:t>
      </w:r>
      <w:r w:rsidR="00C73733" w:rsidRPr="00BC77F4">
        <w:rPr>
          <w:i/>
          <w:highlight w:val="yellow"/>
          <w:lang w:val="en"/>
        </w:rPr>
        <w:t xml:space="preserve">Final Action </w:t>
      </w:r>
      <w:r w:rsidR="00C73733" w:rsidRPr="00BC77F4">
        <w:rPr>
          <w:highlight w:val="yellow"/>
          <w:lang w:val="en"/>
        </w:rPr>
        <w:t xml:space="preserve">was entered; and </w:t>
      </w:r>
    </w:p>
    <w:p w14:paraId="36995C8C" w14:textId="77777777" w:rsidR="00C73733" w:rsidRPr="00C73733" w:rsidRDefault="00F46F04" w:rsidP="00F46F04">
      <w:pPr>
        <w:pStyle w:val="list1dfps"/>
        <w:rPr>
          <w:lang w:val="en"/>
        </w:rPr>
      </w:pPr>
      <w:r w:rsidRPr="00BC77F4">
        <w:rPr>
          <w:highlight w:val="yellow"/>
          <w:lang w:val="en"/>
        </w:rPr>
        <w:t xml:space="preserve">  •</w:t>
      </w:r>
      <w:r w:rsidRPr="00BC77F4">
        <w:rPr>
          <w:highlight w:val="yellow"/>
          <w:lang w:val="en"/>
        </w:rPr>
        <w:tab/>
      </w:r>
      <w:r w:rsidR="00C73733" w:rsidRPr="00BC77F4">
        <w:rPr>
          <w:highlight w:val="yellow"/>
          <w:lang w:val="en"/>
        </w:rPr>
        <w:t>entering any comments if necessary.</w:t>
      </w:r>
    </w:p>
    <w:sectPr w:rsidR="00C73733" w:rsidRPr="00C73733">
      <w:headerReference w:type="even" r:id="rId9"/>
      <w:headerReference w:type="default" r:id="rId10"/>
      <w:footerReference w:type="even" r:id="rId11"/>
      <w:footerReference w:type="default" r:id="rId12"/>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26801" w14:textId="77777777" w:rsidR="004625C7" w:rsidRDefault="004625C7">
      <w:r>
        <w:separator/>
      </w:r>
    </w:p>
  </w:endnote>
  <w:endnote w:type="continuationSeparator" w:id="0">
    <w:p w14:paraId="4DCBCE79" w14:textId="77777777" w:rsidR="004625C7" w:rsidRDefault="004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5AB8E" w14:textId="77777777" w:rsidR="001F5597" w:rsidRDefault="001F5597">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5C464" w14:textId="371469CF" w:rsidR="001F5597" w:rsidRDefault="0043760F">
    <w:pPr>
      <w:pStyle w:val="footerdfps"/>
    </w:pPr>
    <w:fldSimple w:instr=" FILENAME \* Lower\p  \* MERGEFORMAT ">
      <w:r w:rsidR="00B63A4E">
        <w:rPr>
          <w:noProof/>
        </w:rPr>
        <w:t>document3</w:t>
      </w:r>
    </w:fldSimple>
    <w:r w:rsidR="001F5597">
      <w:tab/>
    </w:r>
    <w:r w:rsidR="001F5597">
      <w:fldChar w:fldCharType="begin"/>
    </w:r>
    <w:r w:rsidR="001F5597">
      <w:instrText xml:space="preserve"> SAVEDATE \@ "M/d/yy h:mm am/pm" \* MERGEFORMAT </w:instrText>
    </w:r>
    <w:r w:rsidR="001F5597">
      <w:fldChar w:fldCharType="separate"/>
    </w:r>
    <w:r w:rsidR="001C25DF">
      <w:rPr>
        <w:noProof/>
      </w:rPr>
      <w:t>8/22/17 4:12 PM</w:t>
    </w:r>
    <w:r w:rsidR="001F559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BBA9D" w14:textId="77777777" w:rsidR="004625C7" w:rsidRDefault="004625C7">
      <w:r>
        <w:separator/>
      </w:r>
    </w:p>
  </w:footnote>
  <w:footnote w:type="continuationSeparator" w:id="0">
    <w:p w14:paraId="502A46BA" w14:textId="77777777" w:rsidR="004625C7" w:rsidRDefault="00462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28C1E" w14:textId="77777777" w:rsidR="001F5597" w:rsidRDefault="001F5597">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4B24B" w14:textId="2AF99DDE" w:rsidR="001F5597" w:rsidRDefault="00B35DB4">
    <w:pPr>
      <w:pStyle w:val="headerdfps"/>
    </w:pPr>
    <w:r w:rsidRPr="00B35DB4">
      <w:t xml:space="preserve">10372-CCL </w:t>
    </w:r>
    <w:r w:rsidR="00F77AAE" w:rsidRPr="00F77AAE">
      <w:t>SIGN OFF</w:t>
    </w:r>
    <w:r w:rsidR="00F77AAE">
      <w:t xml:space="preserve"> </w:t>
    </w:r>
    <w:r w:rsidRPr="00B35DB4">
      <w:t>Revisions to LPPH 4440 Enforcement Team Conferences</w:t>
    </w:r>
    <w:r w:rsidR="001F5597">
      <w:tab/>
    </w:r>
    <w:r w:rsidR="001F5597">
      <w:rPr>
        <w:rStyle w:val="PageNumber"/>
      </w:rPr>
      <w:fldChar w:fldCharType="begin"/>
    </w:r>
    <w:r w:rsidR="001F5597">
      <w:rPr>
        <w:rStyle w:val="PageNumber"/>
      </w:rPr>
      <w:instrText xml:space="preserve"> PAGE </w:instrText>
    </w:r>
    <w:r w:rsidR="001F5597">
      <w:rPr>
        <w:rStyle w:val="PageNumber"/>
      </w:rPr>
      <w:fldChar w:fldCharType="separate"/>
    </w:r>
    <w:r w:rsidR="001C25DF">
      <w:rPr>
        <w:rStyle w:val="PageNumber"/>
        <w:noProof/>
      </w:rPr>
      <w:t>3</w:t>
    </w:r>
    <w:r w:rsidR="001F559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5750"/>
    <w:multiLevelType w:val="hybridMultilevel"/>
    <w:tmpl w:val="18F86006"/>
    <w:lvl w:ilvl="0" w:tplc="F260F59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1BC46B75"/>
    <w:multiLevelType w:val="hybridMultilevel"/>
    <w:tmpl w:val="719842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19A0B11"/>
    <w:multiLevelType w:val="hybridMultilevel"/>
    <w:tmpl w:val="573C2D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C606003"/>
    <w:multiLevelType w:val="hybridMultilevel"/>
    <w:tmpl w:val="A82E9FE6"/>
    <w:lvl w:ilvl="0" w:tplc="3C1437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45E09F7"/>
    <w:multiLevelType w:val="hybridMultilevel"/>
    <w:tmpl w:val="D47646D4"/>
    <w:lvl w:ilvl="0" w:tplc="9CB66F8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7FA53557"/>
    <w:multiLevelType w:val="hybridMultilevel"/>
    <w:tmpl w:val="19A41F7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activeWritingStyle w:appName="MSWord" w:lang="en"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4E"/>
    <w:rsid w:val="00031CE6"/>
    <w:rsid w:val="00075C7F"/>
    <w:rsid w:val="000763F7"/>
    <w:rsid w:val="00093B7F"/>
    <w:rsid w:val="000C2DBE"/>
    <w:rsid w:val="00103891"/>
    <w:rsid w:val="00120BCB"/>
    <w:rsid w:val="00144783"/>
    <w:rsid w:val="00160883"/>
    <w:rsid w:val="00163C57"/>
    <w:rsid w:val="001C25DF"/>
    <w:rsid w:val="001F5597"/>
    <w:rsid w:val="00200224"/>
    <w:rsid w:val="00276ED0"/>
    <w:rsid w:val="00280A5E"/>
    <w:rsid w:val="002C2D25"/>
    <w:rsid w:val="002D38E2"/>
    <w:rsid w:val="00304067"/>
    <w:rsid w:val="00310F52"/>
    <w:rsid w:val="0033516B"/>
    <w:rsid w:val="00360573"/>
    <w:rsid w:val="00375803"/>
    <w:rsid w:val="00392E13"/>
    <w:rsid w:val="003D1517"/>
    <w:rsid w:val="003D521F"/>
    <w:rsid w:val="003E7275"/>
    <w:rsid w:val="00424B9C"/>
    <w:rsid w:val="0043760F"/>
    <w:rsid w:val="00451732"/>
    <w:rsid w:val="004625C7"/>
    <w:rsid w:val="00464014"/>
    <w:rsid w:val="00464E9F"/>
    <w:rsid w:val="00483EF1"/>
    <w:rsid w:val="00486DBA"/>
    <w:rsid w:val="004A1C54"/>
    <w:rsid w:val="004D18E5"/>
    <w:rsid w:val="004E63CE"/>
    <w:rsid w:val="004E6503"/>
    <w:rsid w:val="005055DF"/>
    <w:rsid w:val="00505D4D"/>
    <w:rsid w:val="0054414D"/>
    <w:rsid w:val="00545350"/>
    <w:rsid w:val="005626E9"/>
    <w:rsid w:val="00563F49"/>
    <w:rsid w:val="005C35CF"/>
    <w:rsid w:val="005D0553"/>
    <w:rsid w:val="005D71E1"/>
    <w:rsid w:val="005F1232"/>
    <w:rsid w:val="00603726"/>
    <w:rsid w:val="00626134"/>
    <w:rsid w:val="00641D5E"/>
    <w:rsid w:val="00672C53"/>
    <w:rsid w:val="00674602"/>
    <w:rsid w:val="006A7717"/>
    <w:rsid w:val="006C023A"/>
    <w:rsid w:val="006C7437"/>
    <w:rsid w:val="006F2DFC"/>
    <w:rsid w:val="00702939"/>
    <w:rsid w:val="00706D33"/>
    <w:rsid w:val="007146E9"/>
    <w:rsid w:val="007213B6"/>
    <w:rsid w:val="007308E2"/>
    <w:rsid w:val="0076483E"/>
    <w:rsid w:val="00790FC8"/>
    <w:rsid w:val="007A3D3C"/>
    <w:rsid w:val="007A4192"/>
    <w:rsid w:val="007C2219"/>
    <w:rsid w:val="007D15E9"/>
    <w:rsid w:val="007D770B"/>
    <w:rsid w:val="007E323A"/>
    <w:rsid w:val="008118BD"/>
    <w:rsid w:val="00815A55"/>
    <w:rsid w:val="00837EFE"/>
    <w:rsid w:val="00856C7A"/>
    <w:rsid w:val="00862DF8"/>
    <w:rsid w:val="008905ED"/>
    <w:rsid w:val="0090473A"/>
    <w:rsid w:val="00913E0F"/>
    <w:rsid w:val="00961739"/>
    <w:rsid w:val="00987BFC"/>
    <w:rsid w:val="009D3308"/>
    <w:rsid w:val="00A02BFD"/>
    <w:rsid w:val="00A053A7"/>
    <w:rsid w:val="00A64CC6"/>
    <w:rsid w:val="00AA2C7B"/>
    <w:rsid w:val="00AB4F13"/>
    <w:rsid w:val="00AC0E52"/>
    <w:rsid w:val="00AE4840"/>
    <w:rsid w:val="00B21330"/>
    <w:rsid w:val="00B35DB4"/>
    <w:rsid w:val="00B54072"/>
    <w:rsid w:val="00B63A4E"/>
    <w:rsid w:val="00B95635"/>
    <w:rsid w:val="00BC77F4"/>
    <w:rsid w:val="00BD1B99"/>
    <w:rsid w:val="00BE26E6"/>
    <w:rsid w:val="00C012DE"/>
    <w:rsid w:val="00C055BC"/>
    <w:rsid w:val="00C73733"/>
    <w:rsid w:val="00C7404F"/>
    <w:rsid w:val="00C97844"/>
    <w:rsid w:val="00CF4400"/>
    <w:rsid w:val="00D20CA4"/>
    <w:rsid w:val="00DE3CF8"/>
    <w:rsid w:val="00E001CC"/>
    <w:rsid w:val="00E2475A"/>
    <w:rsid w:val="00E2677A"/>
    <w:rsid w:val="00E31295"/>
    <w:rsid w:val="00E652B2"/>
    <w:rsid w:val="00E71A39"/>
    <w:rsid w:val="00EE796D"/>
    <w:rsid w:val="00EF1B76"/>
    <w:rsid w:val="00EF6628"/>
    <w:rsid w:val="00EF6CC8"/>
    <w:rsid w:val="00F03E38"/>
    <w:rsid w:val="00F33C4A"/>
    <w:rsid w:val="00F33F8D"/>
    <w:rsid w:val="00F46606"/>
    <w:rsid w:val="00F46F04"/>
    <w:rsid w:val="00F55475"/>
    <w:rsid w:val="00F73861"/>
    <w:rsid w:val="00F77AAE"/>
    <w:rsid w:val="00FA4234"/>
    <w:rsid w:val="00FC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C4C414"/>
  <w15:docId w15:val="{ABC1A125-9FDD-4838-8E53-E4F3ACD6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5DF"/>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1C25DF"/>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1C25DF"/>
    <w:pPr>
      <w:spacing w:before="480" w:after="80"/>
      <w:outlineLvl w:val="1"/>
    </w:pPr>
    <w:rPr>
      <w:sz w:val="36"/>
    </w:rPr>
  </w:style>
  <w:style w:type="paragraph" w:styleId="Heading3">
    <w:name w:val="heading 3"/>
    <w:basedOn w:val="Heading2"/>
    <w:next w:val="bodytextdfps"/>
    <w:qFormat/>
    <w:rsid w:val="001C25DF"/>
    <w:pPr>
      <w:spacing w:after="0"/>
      <w:outlineLvl w:val="2"/>
    </w:pPr>
    <w:rPr>
      <w:rFonts w:cs="Arial"/>
      <w:bCs/>
      <w:sz w:val="28"/>
      <w:szCs w:val="26"/>
    </w:rPr>
  </w:style>
  <w:style w:type="paragraph" w:styleId="Heading4">
    <w:name w:val="heading 4"/>
    <w:basedOn w:val="Heading3"/>
    <w:next w:val="bodytextdfps"/>
    <w:qFormat/>
    <w:rsid w:val="001C25DF"/>
    <w:pPr>
      <w:outlineLvl w:val="3"/>
    </w:pPr>
    <w:rPr>
      <w:bCs w:val="0"/>
      <w:sz w:val="26"/>
      <w:szCs w:val="28"/>
    </w:rPr>
  </w:style>
  <w:style w:type="paragraph" w:styleId="Heading5">
    <w:name w:val="heading 5"/>
    <w:basedOn w:val="Heading4"/>
    <w:next w:val="bodytextdfps"/>
    <w:qFormat/>
    <w:rsid w:val="001C25DF"/>
    <w:pPr>
      <w:outlineLvl w:val="4"/>
    </w:pPr>
    <w:rPr>
      <w:bCs/>
      <w:iCs/>
      <w:sz w:val="24"/>
      <w:szCs w:val="26"/>
    </w:rPr>
  </w:style>
  <w:style w:type="paragraph" w:styleId="Heading6">
    <w:name w:val="heading 6"/>
    <w:basedOn w:val="Heading5"/>
    <w:next w:val="bodytextdfps"/>
    <w:qFormat/>
    <w:rsid w:val="001C25DF"/>
    <w:pPr>
      <w:outlineLvl w:val="5"/>
    </w:pPr>
    <w:rPr>
      <w:bCs w:val="0"/>
      <w:sz w:val="22"/>
      <w:szCs w:val="22"/>
    </w:rPr>
  </w:style>
  <w:style w:type="paragraph" w:styleId="Heading7">
    <w:name w:val="heading 7"/>
    <w:basedOn w:val="Heading6"/>
    <w:next w:val="bodytextdfps"/>
    <w:qFormat/>
    <w:rsid w:val="001C25DF"/>
    <w:pPr>
      <w:spacing w:before="240" w:after="60"/>
      <w:outlineLvl w:val="6"/>
    </w:pPr>
    <w:rPr>
      <w:szCs w:val="24"/>
    </w:rPr>
  </w:style>
  <w:style w:type="paragraph" w:styleId="Heading8">
    <w:name w:val="heading 8"/>
    <w:basedOn w:val="Heading7"/>
    <w:next w:val="bodytextdfps"/>
    <w:qFormat/>
    <w:rsid w:val="001C25DF"/>
    <w:pPr>
      <w:outlineLvl w:val="7"/>
    </w:pPr>
    <w:rPr>
      <w:iCs w:val="0"/>
    </w:rPr>
  </w:style>
  <w:style w:type="paragraph" w:styleId="Heading9">
    <w:name w:val="heading 9"/>
    <w:basedOn w:val="Heading8"/>
    <w:next w:val="bodytextdfps"/>
    <w:qFormat/>
    <w:rsid w:val="001C25DF"/>
    <w:pPr>
      <w:outlineLvl w:val="8"/>
    </w:pPr>
    <w:rPr>
      <w:szCs w:val="22"/>
    </w:rPr>
  </w:style>
  <w:style w:type="character" w:default="1" w:styleId="DefaultParagraphFont">
    <w:name w:val="Default Paragraph Font"/>
    <w:uiPriority w:val="1"/>
    <w:semiHidden/>
    <w:unhideWhenUsed/>
    <w:rsid w:val="001C25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25DF"/>
  </w:style>
  <w:style w:type="paragraph" w:customStyle="1" w:styleId="bodytextdfps">
    <w:name w:val="bodytextdfps"/>
    <w:basedOn w:val="Normal"/>
    <w:link w:val="bodytextdfpsChar"/>
    <w:qFormat/>
    <w:rsid w:val="001C25DF"/>
    <w:pPr>
      <w:spacing w:before="120"/>
      <w:ind w:left="1440"/>
    </w:pPr>
  </w:style>
  <w:style w:type="paragraph" w:customStyle="1" w:styleId="subheading1dfps">
    <w:name w:val="subheading1dfps"/>
    <w:basedOn w:val="Heading6"/>
    <w:next w:val="bodytextdfps"/>
    <w:link w:val="subheading1dfpsChar"/>
    <w:qFormat/>
    <w:rsid w:val="001C25DF"/>
    <w:pPr>
      <w:spacing w:before="320"/>
      <w:ind w:left="720"/>
      <w:outlineLvl w:val="9"/>
    </w:pPr>
  </w:style>
  <w:style w:type="paragraph" w:customStyle="1" w:styleId="bqblockquotetextdfps">
    <w:name w:val="bqblockquotetextdfps"/>
    <w:basedOn w:val="Normal"/>
    <w:rsid w:val="001C25DF"/>
    <w:pPr>
      <w:spacing w:before="80"/>
      <w:ind w:left="2160" w:right="720"/>
    </w:pPr>
    <w:rPr>
      <w:sz w:val="20"/>
    </w:rPr>
  </w:style>
  <w:style w:type="paragraph" w:customStyle="1" w:styleId="bqheadingdfps">
    <w:name w:val="bqheadingdfps"/>
    <w:basedOn w:val="Normal"/>
    <w:next w:val="bqblockquotetextdfps"/>
    <w:rsid w:val="001C25DF"/>
    <w:pPr>
      <w:keepNext/>
      <w:spacing w:before="160"/>
      <w:ind w:left="2160" w:right="720"/>
    </w:pPr>
    <w:rPr>
      <w:b/>
      <w:i/>
      <w:iCs/>
    </w:rPr>
  </w:style>
  <w:style w:type="paragraph" w:customStyle="1" w:styleId="headerdfps">
    <w:name w:val="headerdfps"/>
    <w:basedOn w:val="Normal"/>
    <w:rsid w:val="001C25DF"/>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1C25DF"/>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1C25DF"/>
    <w:pPr>
      <w:spacing w:before="40" w:after="20"/>
      <w:ind w:left="0"/>
    </w:pPr>
    <w:rPr>
      <w:b/>
      <w:sz w:val="18"/>
    </w:rPr>
  </w:style>
  <w:style w:type="paragraph" w:customStyle="1" w:styleId="tabletextdfps">
    <w:name w:val="tabletextdfps"/>
    <w:basedOn w:val="tableheadingdfps"/>
    <w:rsid w:val="001C25DF"/>
    <w:rPr>
      <w:b w:val="0"/>
    </w:rPr>
  </w:style>
  <w:style w:type="paragraph" w:customStyle="1" w:styleId="subheading2dfps">
    <w:name w:val="subheading2dfps"/>
    <w:basedOn w:val="subheading1dfps"/>
    <w:next w:val="bodytextdfps"/>
    <w:rsid w:val="001C25DF"/>
    <w:pPr>
      <w:ind w:left="1440"/>
    </w:pPr>
  </w:style>
  <w:style w:type="paragraph" w:customStyle="1" w:styleId="bqcitationdfps">
    <w:name w:val="bqcitationdfps"/>
    <w:basedOn w:val="bqblockquotetextdfps"/>
    <w:next w:val="bodytextdfps"/>
    <w:rsid w:val="001C25DF"/>
    <w:pPr>
      <w:spacing w:before="60"/>
      <w:jc w:val="right"/>
    </w:pPr>
    <w:rPr>
      <w:i/>
      <w:iCs/>
    </w:rPr>
  </w:style>
  <w:style w:type="paragraph" w:customStyle="1" w:styleId="bodytextcitationdfps">
    <w:name w:val="bodytextcitationdfps"/>
    <w:basedOn w:val="bodytextdfps"/>
    <w:next w:val="bodytextdfps"/>
    <w:rsid w:val="001C25DF"/>
    <w:pPr>
      <w:spacing w:before="60"/>
      <w:jc w:val="right"/>
    </w:pPr>
    <w:rPr>
      <w:i/>
      <w:iCs/>
      <w:sz w:val="20"/>
    </w:rPr>
  </w:style>
  <w:style w:type="paragraph" w:customStyle="1" w:styleId="bodytexttagdfps">
    <w:name w:val="bodytexttagdfps"/>
    <w:basedOn w:val="bodytextdfps"/>
    <w:next w:val="bodytextdfps"/>
    <w:rsid w:val="001C25DF"/>
    <w:rPr>
      <w:i/>
      <w:iCs/>
    </w:rPr>
  </w:style>
  <w:style w:type="paragraph" w:customStyle="1" w:styleId="list1dfps">
    <w:name w:val="list1dfps"/>
    <w:basedOn w:val="bodytextdfps"/>
    <w:rsid w:val="001C25DF"/>
    <w:pPr>
      <w:spacing w:before="80"/>
      <w:ind w:left="1800" w:hanging="360"/>
    </w:pPr>
  </w:style>
  <w:style w:type="paragraph" w:customStyle="1" w:styleId="list2dfps">
    <w:name w:val="list2dfps"/>
    <w:basedOn w:val="list1dfps"/>
    <w:rsid w:val="001C25DF"/>
    <w:pPr>
      <w:ind w:left="2160"/>
    </w:pPr>
  </w:style>
  <w:style w:type="paragraph" w:customStyle="1" w:styleId="list3dfps">
    <w:name w:val="list3dfps"/>
    <w:basedOn w:val="list2dfps"/>
    <w:rsid w:val="001C25DF"/>
    <w:pPr>
      <w:ind w:left="2520"/>
    </w:pPr>
  </w:style>
  <w:style w:type="paragraph" w:customStyle="1" w:styleId="list4dfps">
    <w:name w:val="list4dfps"/>
    <w:basedOn w:val="list3dfps"/>
    <w:rsid w:val="001C25DF"/>
    <w:pPr>
      <w:ind w:left="2880"/>
    </w:pPr>
  </w:style>
  <w:style w:type="paragraph" w:customStyle="1" w:styleId="list5dfps">
    <w:name w:val="list5dfps"/>
    <w:basedOn w:val="list4dfps"/>
    <w:rsid w:val="001C25DF"/>
    <w:pPr>
      <w:ind w:left="3240"/>
    </w:pPr>
  </w:style>
  <w:style w:type="paragraph" w:customStyle="1" w:styleId="list6dfps">
    <w:name w:val="list6dfps"/>
    <w:basedOn w:val="list5dfps"/>
    <w:rsid w:val="001C25DF"/>
    <w:pPr>
      <w:ind w:left="3600"/>
    </w:pPr>
  </w:style>
  <w:style w:type="paragraph" w:customStyle="1" w:styleId="bqlistadfps">
    <w:name w:val="bqlistadfps"/>
    <w:basedOn w:val="bqblockquotetextdfps"/>
    <w:rsid w:val="001C25DF"/>
    <w:pPr>
      <w:ind w:left="2520" w:hanging="360"/>
    </w:pPr>
  </w:style>
  <w:style w:type="paragraph" w:customStyle="1" w:styleId="bqlistbdfps">
    <w:name w:val="bqlistbdfps"/>
    <w:basedOn w:val="bqlistadfps"/>
    <w:rsid w:val="001C25DF"/>
    <w:pPr>
      <w:ind w:left="2880"/>
    </w:pPr>
  </w:style>
  <w:style w:type="paragraph" w:customStyle="1" w:styleId="bqlistcdfps">
    <w:name w:val="bqlistcdfps"/>
    <w:basedOn w:val="bqlistbdfps"/>
    <w:rsid w:val="001C25DF"/>
    <w:pPr>
      <w:ind w:left="3240"/>
    </w:pPr>
  </w:style>
  <w:style w:type="character" w:styleId="PageNumber">
    <w:name w:val="page number"/>
    <w:rsid w:val="001C25DF"/>
    <w:rPr>
      <w:rFonts w:ascii="Arial" w:hAnsi="Arial"/>
      <w:sz w:val="18"/>
    </w:rPr>
  </w:style>
  <w:style w:type="paragraph" w:styleId="TOC1">
    <w:name w:val="toc 1"/>
    <w:basedOn w:val="Normal"/>
    <w:next w:val="Normal"/>
    <w:autoRedefine/>
    <w:semiHidden/>
    <w:rsid w:val="001C25DF"/>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1C25DF"/>
    <w:pPr>
      <w:spacing w:before="80" w:after="0"/>
      <w:ind w:left="1440" w:hanging="1080"/>
    </w:pPr>
  </w:style>
  <w:style w:type="paragraph" w:styleId="TOC3">
    <w:name w:val="toc 3"/>
    <w:basedOn w:val="TOC2"/>
    <w:next w:val="Normal"/>
    <w:autoRedefine/>
    <w:rsid w:val="001C25DF"/>
    <w:pPr>
      <w:ind w:left="1800"/>
    </w:pPr>
  </w:style>
  <w:style w:type="paragraph" w:styleId="TOC4">
    <w:name w:val="toc 4"/>
    <w:basedOn w:val="TOC3"/>
    <w:next w:val="Normal"/>
    <w:autoRedefine/>
    <w:rsid w:val="001C25DF"/>
    <w:pPr>
      <w:ind w:left="2160"/>
    </w:pPr>
  </w:style>
  <w:style w:type="paragraph" w:styleId="TOC5">
    <w:name w:val="toc 5"/>
    <w:basedOn w:val="TOC4"/>
    <w:next w:val="Normal"/>
    <w:autoRedefine/>
    <w:rsid w:val="001C25DF"/>
    <w:pPr>
      <w:ind w:left="2520"/>
    </w:pPr>
  </w:style>
  <w:style w:type="paragraph" w:styleId="TOC6">
    <w:name w:val="toc 6"/>
    <w:basedOn w:val="TOC5"/>
    <w:next w:val="Normal"/>
    <w:autoRedefine/>
    <w:semiHidden/>
    <w:rsid w:val="001C25DF"/>
    <w:pPr>
      <w:ind w:left="2880"/>
    </w:pPr>
  </w:style>
  <w:style w:type="paragraph" w:styleId="TOC7">
    <w:name w:val="toc 7"/>
    <w:basedOn w:val="TOC6"/>
    <w:next w:val="Normal"/>
    <w:autoRedefine/>
    <w:semiHidden/>
    <w:rsid w:val="001C25DF"/>
    <w:pPr>
      <w:ind w:left="3240"/>
    </w:pPr>
  </w:style>
  <w:style w:type="paragraph" w:styleId="TOC8">
    <w:name w:val="toc 8"/>
    <w:basedOn w:val="TOC7"/>
    <w:next w:val="Normal"/>
    <w:autoRedefine/>
    <w:semiHidden/>
    <w:rsid w:val="001C25DF"/>
    <w:pPr>
      <w:ind w:left="3600"/>
    </w:pPr>
  </w:style>
  <w:style w:type="paragraph" w:styleId="TOC9">
    <w:name w:val="toc 9"/>
    <w:basedOn w:val="TOC8"/>
    <w:next w:val="Normal"/>
    <w:autoRedefine/>
    <w:semiHidden/>
    <w:rsid w:val="001C25DF"/>
    <w:pPr>
      <w:ind w:left="3960"/>
    </w:pPr>
  </w:style>
  <w:style w:type="paragraph" w:customStyle="1" w:styleId="querydfps">
    <w:name w:val="querydfps"/>
    <w:basedOn w:val="subheading1dfps"/>
    <w:rsid w:val="001C25DF"/>
    <w:pPr>
      <w:spacing w:before="120" w:after="120"/>
    </w:pPr>
    <w:rPr>
      <w:rFonts w:eastAsia="MS Mincho"/>
      <w:b w:val="0"/>
      <w:i/>
      <w:color w:val="FF0000"/>
      <w:sz w:val="24"/>
    </w:rPr>
  </w:style>
  <w:style w:type="paragraph" w:customStyle="1" w:styleId="tablelist1dfps">
    <w:name w:val="tablelist1dfps"/>
    <w:basedOn w:val="tabletextdfps"/>
    <w:rsid w:val="001C25DF"/>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1C25DF"/>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1C25DF"/>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1C25DF"/>
    <w:pPr>
      <w:spacing w:before="240"/>
    </w:pPr>
    <w:rPr>
      <w:sz w:val="24"/>
    </w:rPr>
  </w:style>
  <w:style w:type="paragraph" w:customStyle="1" w:styleId="violettagdfps">
    <w:name w:val="violettagdfps"/>
    <w:basedOn w:val="Normal"/>
    <w:rsid w:val="001C25DF"/>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1C25DF"/>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1C25DF"/>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1C25DF"/>
    <w:pPr>
      <w:ind w:left="720"/>
    </w:pPr>
  </w:style>
  <w:style w:type="paragraph" w:customStyle="1" w:styleId="violettaglpph">
    <w:name w:val="violettaglpph"/>
    <w:basedOn w:val="violettagdfps"/>
    <w:rsid w:val="001C25DF"/>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Hyperlink">
    <w:name w:val="Hyperlink"/>
    <w:basedOn w:val="DefaultParagraphFont"/>
    <w:uiPriority w:val="99"/>
    <w:unhideWhenUsed/>
    <w:rsid w:val="00D20CA4"/>
    <w:rPr>
      <w:color w:val="0000FF" w:themeColor="hyperlink"/>
      <w:u w:val="single"/>
    </w:rPr>
  </w:style>
  <w:style w:type="character" w:styleId="FollowedHyperlink">
    <w:name w:val="FollowedHyperlink"/>
    <w:basedOn w:val="DefaultParagraphFont"/>
    <w:semiHidden/>
    <w:unhideWhenUsed/>
    <w:rsid w:val="00424B9C"/>
    <w:rPr>
      <w:color w:val="800080" w:themeColor="followedHyperlink"/>
      <w:u w:val="single"/>
    </w:rPr>
  </w:style>
  <w:style w:type="paragraph" w:styleId="BalloonText">
    <w:name w:val="Balloon Text"/>
    <w:basedOn w:val="Normal"/>
    <w:link w:val="BalloonTextChar"/>
    <w:semiHidden/>
    <w:unhideWhenUsed/>
    <w:rsid w:val="00B54072"/>
    <w:rPr>
      <w:rFonts w:ascii="Segoe UI" w:hAnsi="Segoe UI" w:cs="Segoe UI"/>
      <w:sz w:val="18"/>
      <w:szCs w:val="18"/>
    </w:rPr>
  </w:style>
  <w:style w:type="character" w:customStyle="1" w:styleId="BalloonTextChar">
    <w:name w:val="Balloon Text Char"/>
    <w:basedOn w:val="DefaultParagraphFont"/>
    <w:link w:val="BalloonText"/>
    <w:semiHidden/>
    <w:rsid w:val="00B54072"/>
    <w:rPr>
      <w:rFonts w:ascii="Segoe UI" w:hAnsi="Segoe UI" w:cs="Segoe UI"/>
      <w:sz w:val="18"/>
      <w:szCs w:val="18"/>
    </w:rPr>
  </w:style>
  <w:style w:type="character" w:styleId="CommentReference">
    <w:name w:val="annotation reference"/>
    <w:basedOn w:val="DefaultParagraphFont"/>
    <w:semiHidden/>
    <w:unhideWhenUsed/>
    <w:rsid w:val="00103891"/>
    <w:rPr>
      <w:sz w:val="16"/>
      <w:szCs w:val="16"/>
    </w:rPr>
  </w:style>
  <w:style w:type="paragraph" w:styleId="CommentText">
    <w:name w:val="annotation text"/>
    <w:basedOn w:val="Normal"/>
    <w:link w:val="CommentTextChar"/>
    <w:semiHidden/>
    <w:unhideWhenUsed/>
    <w:rsid w:val="00103891"/>
    <w:rPr>
      <w:sz w:val="20"/>
    </w:rPr>
  </w:style>
  <w:style w:type="character" w:customStyle="1" w:styleId="CommentTextChar">
    <w:name w:val="Comment Text Char"/>
    <w:basedOn w:val="DefaultParagraphFont"/>
    <w:link w:val="CommentText"/>
    <w:semiHidden/>
    <w:rsid w:val="00103891"/>
    <w:rPr>
      <w:rFonts w:ascii="Arial" w:hAnsi="Arial"/>
    </w:rPr>
  </w:style>
  <w:style w:type="paragraph" w:styleId="CommentSubject">
    <w:name w:val="annotation subject"/>
    <w:basedOn w:val="CommentText"/>
    <w:next w:val="CommentText"/>
    <w:link w:val="CommentSubjectChar"/>
    <w:semiHidden/>
    <w:unhideWhenUsed/>
    <w:rsid w:val="00103891"/>
    <w:rPr>
      <w:b/>
      <w:bCs/>
    </w:rPr>
  </w:style>
  <w:style w:type="character" w:customStyle="1" w:styleId="CommentSubjectChar">
    <w:name w:val="Comment Subject Char"/>
    <w:basedOn w:val="CommentTextChar"/>
    <w:link w:val="CommentSubject"/>
    <w:semiHidden/>
    <w:rsid w:val="0010389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Docs/HR/htm/HR.42.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ERJ\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488C9-7ED1-405C-B2B9-3117A47F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0</TotalTime>
  <Pages>3</Pages>
  <Words>711</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creator>Seber,Jackie (DFPS)</dc:creator>
  <cp:lastModifiedBy>Seber,Jackie (DFPS)</cp:lastModifiedBy>
  <cp:revision>2</cp:revision>
  <cp:lastPrinted>2000-11-20T14:30:00Z</cp:lastPrinted>
  <dcterms:created xsi:type="dcterms:W3CDTF">2017-08-22T21:29:00Z</dcterms:created>
  <dcterms:modified xsi:type="dcterms:W3CDTF">2017-08-22T21:29:00Z</dcterms:modified>
</cp:coreProperties>
</file>