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Licensing revisions only: Immediately following signoff, Licensing staff will prepare a highlighted document showing significant changes that we will post with the revision memo. </w:t>
      </w:r>
    </w:p>
    <w:p w:rsidR="00B63A4E" w:rsidRPr="00043137" w:rsidRDefault="003F16BD" w:rsidP="00B63A4E">
      <w:pPr>
        <w:pStyle w:val="subheading1dfps"/>
      </w:pPr>
      <w:r w:rsidRPr="003F16BD">
        <w:t>Inspecting an Operation During a Corrective Action</w:t>
      </w:r>
      <w:r>
        <w:t xml:space="preserve"> (PATS </w:t>
      </w:r>
      <w:r w:rsidRPr="003F16BD">
        <w:t>10537</w:t>
      </w:r>
      <w:r>
        <w:t>)</w:t>
      </w:r>
    </w:p>
    <w:p w:rsidR="00B63A4E" w:rsidRDefault="00461036" w:rsidP="00B63A4E">
      <w:pPr>
        <w:pStyle w:val="bodytextdfps"/>
      </w:pPr>
      <w:r>
        <w:t xml:space="preserve">The item below is revised to remove </w:t>
      </w:r>
      <w:r w:rsidRPr="00461036">
        <w:t>a documentation requirement for monitoring inspections completed during an operation</w:t>
      </w:r>
      <w:r>
        <w:t>'</w:t>
      </w:r>
      <w:r w:rsidRPr="00461036">
        <w:t>s corrective action period.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B63A4E" w:rsidRDefault="00461036" w:rsidP="00031CE6">
      <w:pPr>
        <w:pStyle w:val="list2dfps"/>
      </w:pPr>
      <w:r w:rsidRPr="00461036">
        <w:t>7425 Inspecting an Operation During a Corrective Action</w:t>
      </w: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461036" w:rsidRPr="00B8708E" w:rsidRDefault="00461036" w:rsidP="00461036">
      <w:pPr>
        <w:pStyle w:val="Heading4"/>
        <w:rPr>
          <w:lang w:val="en"/>
        </w:rPr>
      </w:pPr>
      <w:r w:rsidRPr="00B8708E">
        <w:rPr>
          <w:lang w:val="en"/>
        </w:rPr>
        <w:t>7425 Inspecting an Operation During a Corrective Action</w:t>
      </w:r>
    </w:p>
    <w:p w:rsidR="00461036" w:rsidRDefault="00461036" w:rsidP="00461036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 w:rsidRPr="00461036">
        <w:rPr>
          <w:strike/>
          <w:color w:val="FF0000"/>
          <w:lang w:val="en"/>
        </w:rPr>
        <w:t>March 2017</w:t>
      </w:r>
      <w:r>
        <w:rPr>
          <w:lang w:val="en"/>
        </w:rPr>
        <w:t xml:space="preserve"> DRAFT 10537-CCL</w:t>
      </w:r>
    </w:p>
    <w:p w:rsidR="00461036" w:rsidRPr="00B8708E" w:rsidRDefault="00461036" w:rsidP="00461036">
      <w:pPr>
        <w:pStyle w:val="violettagdfps"/>
        <w:rPr>
          <w:lang w:val="en"/>
        </w:rPr>
      </w:pPr>
      <w:r w:rsidRPr="00B8708E">
        <w:rPr>
          <w:lang w:val="en"/>
        </w:rPr>
        <w:t>Procedure</w:t>
      </w:r>
    </w:p>
    <w:p w:rsidR="00461036" w:rsidRPr="00B8708E" w:rsidRDefault="00461036" w:rsidP="00461036">
      <w:pPr>
        <w:pStyle w:val="bodytextdfps"/>
        <w:rPr>
          <w:lang w:val="en"/>
        </w:rPr>
      </w:pPr>
      <w:r w:rsidRPr="00B8708E">
        <w:rPr>
          <w:lang w:val="en"/>
        </w:rPr>
        <w:t xml:space="preserve">During an evaluation or probation, Licensing staff conduct a monitoring inspection at all of the following times, unless there is good cause not </w:t>
      </w:r>
      <w:r w:rsidRPr="00B8708E">
        <w:rPr>
          <w:lang w:val="en"/>
        </w:rPr>
        <w:lastRenderedPageBreak/>
        <w:t>to inspect within these times (such as when Licensing is conducting an investigation):</w:t>
      </w:r>
    </w:p>
    <w:p w:rsidR="00461036" w:rsidRPr="00B8708E" w:rsidRDefault="00461036" w:rsidP="00461036">
      <w:pPr>
        <w:pStyle w:val="list1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Pr="00B8708E">
        <w:rPr>
          <w:lang w:val="en"/>
        </w:rPr>
        <w:t xml:space="preserve">At least once within 21 days after the corrective action period begins; and </w:t>
      </w:r>
    </w:p>
    <w:p w:rsidR="00461036" w:rsidRPr="00B8708E" w:rsidRDefault="00461036" w:rsidP="00461036">
      <w:pPr>
        <w:pStyle w:val="list1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Pr="00B8708E">
        <w:rPr>
          <w:lang w:val="en"/>
        </w:rPr>
        <w:t>At least once per month during the duration of the corrective action</w:t>
      </w:r>
      <w:r>
        <w:rPr>
          <w:lang w:val="en"/>
        </w:rPr>
        <w:t xml:space="preserve"> </w:t>
      </w:r>
      <w:r w:rsidRPr="00B8708E">
        <w:rPr>
          <w:lang w:val="en"/>
        </w:rPr>
        <w:t>period.</w:t>
      </w:r>
    </w:p>
    <w:p w:rsidR="00461036" w:rsidRPr="00B8708E" w:rsidRDefault="00461036" w:rsidP="00461036">
      <w:pPr>
        <w:pStyle w:val="bodytextdfps"/>
        <w:rPr>
          <w:lang w:val="en"/>
        </w:rPr>
      </w:pPr>
      <w:r w:rsidRPr="00B8708E">
        <w:rPr>
          <w:lang w:val="en"/>
        </w:rPr>
        <w:t xml:space="preserve">If there is good cause not to inspect within these times, the inspector requests approval from the supervisor and documents the reason for the variation in a </w:t>
      </w:r>
      <w:r w:rsidRPr="00B8708E">
        <w:rPr>
          <w:i/>
          <w:iCs/>
          <w:lang w:val="en"/>
        </w:rPr>
        <w:t>Chronology</w:t>
      </w:r>
      <w:r w:rsidRPr="00B8708E">
        <w:rPr>
          <w:lang w:val="en"/>
        </w:rPr>
        <w:t xml:space="preserve"> in CLASS.</w:t>
      </w:r>
    </w:p>
    <w:p w:rsidR="00461036" w:rsidRPr="00B8708E" w:rsidRDefault="00461036" w:rsidP="00461036">
      <w:pPr>
        <w:pStyle w:val="bodytextdfps"/>
        <w:rPr>
          <w:lang w:val="en"/>
        </w:rPr>
      </w:pPr>
      <w:r w:rsidRPr="00B8708E">
        <w:rPr>
          <w:lang w:val="en"/>
        </w:rPr>
        <w:t>During each monitoring inspection, the inspector</w:t>
      </w:r>
    </w:p>
    <w:p w:rsidR="00461036" w:rsidRPr="00B8708E" w:rsidRDefault="00461036" w:rsidP="00461036">
      <w:pPr>
        <w:pStyle w:val="list1dfps"/>
        <w:rPr>
          <w:lang w:val="en"/>
        </w:rPr>
      </w:pPr>
      <w:r>
        <w:rPr>
          <w:lang w:val="en"/>
        </w:rPr>
        <w:t>a.</w:t>
      </w:r>
      <w:r>
        <w:rPr>
          <w:lang w:val="en"/>
        </w:rPr>
        <w:tab/>
      </w:r>
      <w:r w:rsidRPr="00B8708E">
        <w:rPr>
          <w:lang w:val="en"/>
        </w:rPr>
        <w:t>evaluates:</w:t>
      </w:r>
    </w:p>
    <w:p w:rsidR="00461036" w:rsidRPr="00B8708E" w:rsidRDefault="00461036" w:rsidP="00461036">
      <w:pPr>
        <w:pStyle w:val="list2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Pr="00B8708E">
        <w:rPr>
          <w:lang w:val="en"/>
        </w:rPr>
        <w:t>an operation’s compliance with the conditions imposed by the corrective action plan, and</w:t>
      </w:r>
    </w:p>
    <w:p w:rsidR="00461036" w:rsidRPr="00B8708E" w:rsidRDefault="00461036" w:rsidP="00F4227E">
      <w:pPr>
        <w:pStyle w:val="list2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Pr="00B8708E">
        <w:rPr>
          <w:lang w:val="en"/>
        </w:rPr>
        <w:t>the section (or sections) of the minimum standards that relate to those conditions.</w:t>
      </w:r>
      <w:r w:rsidR="00F4227E">
        <w:rPr>
          <w:lang w:val="en"/>
        </w:rPr>
        <w:t xml:space="preserve"> </w:t>
      </w:r>
      <w:r w:rsidRPr="00B8708E">
        <w:rPr>
          <w:lang w:val="en"/>
        </w:rPr>
        <w:t>One additional subchapter may be evaluated as needed to ensure overall compliance with the minimum standards;</w:t>
      </w:r>
    </w:p>
    <w:p w:rsidR="00461036" w:rsidRPr="00B8708E" w:rsidRDefault="00461036" w:rsidP="00461036">
      <w:pPr>
        <w:pStyle w:val="list1dfps"/>
        <w:rPr>
          <w:lang w:val="en"/>
        </w:rPr>
      </w:pPr>
      <w:r w:rsidRPr="00B636FC">
        <w:rPr>
          <w:highlight w:val="yellow"/>
          <w:lang w:val="en"/>
        </w:rPr>
        <w:t>b.</w:t>
      </w:r>
      <w:r w:rsidRPr="00B636FC">
        <w:rPr>
          <w:highlight w:val="yellow"/>
          <w:lang w:val="en"/>
        </w:rPr>
        <w:tab/>
        <w:t>documents the review of each condition by checking the …</w:t>
      </w:r>
      <w:r w:rsidRPr="00B636FC">
        <w:rPr>
          <w:i/>
          <w:highlight w:val="yellow"/>
          <w:lang w:val="en"/>
        </w:rPr>
        <w:t xml:space="preserve">items regarding risk to children… </w:t>
      </w:r>
      <w:r w:rsidRPr="00B636FC">
        <w:rPr>
          <w:highlight w:val="yellow"/>
          <w:lang w:val="en"/>
        </w:rPr>
        <w:t>checkbox</w:t>
      </w:r>
      <w:bookmarkStart w:id="3" w:name="_GoBack"/>
      <w:bookmarkEnd w:id="3"/>
      <w:r w:rsidRPr="00B8708E">
        <w:rPr>
          <w:lang w:val="en"/>
        </w:rPr>
        <w:t>; and</w:t>
      </w:r>
    </w:p>
    <w:p w:rsidR="00461036" w:rsidRPr="00B8708E" w:rsidRDefault="00461036" w:rsidP="00B21A5A">
      <w:pPr>
        <w:pStyle w:val="list1dfps"/>
        <w:rPr>
          <w:lang w:val="en"/>
        </w:rPr>
      </w:pPr>
      <w:r w:rsidRPr="00B8708E">
        <w:rPr>
          <w:lang w:val="en"/>
        </w:rPr>
        <w:t>c.</w:t>
      </w:r>
      <w:r w:rsidR="00B21A5A">
        <w:rPr>
          <w:lang w:val="en"/>
        </w:rPr>
        <w:tab/>
      </w:r>
      <w:r w:rsidRPr="00B8708E">
        <w:rPr>
          <w:lang w:val="en"/>
        </w:rPr>
        <w:t xml:space="preserve">completes all other tasks required during a monitoring inspection (See </w:t>
      </w:r>
      <w:hyperlink r:id="rId7" w:anchor="LPPH_4126" w:history="1">
        <w:r w:rsidRPr="00F4227E">
          <w:rPr>
            <w:rStyle w:val="Hyperlink"/>
          </w:rPr>
          <w:t>4126</w:t>
        </w:r>
      </w:hyperlink>
      <w:r w:rsidRPr="00B8708E">
        <w:rPr>
          <w:lang w:val="en"/>
        </w:rPr>
        <w:t xml:space="preserve"> Monitoring Inspections).</w:t>
      </w:r>
    </w:p>
    <w:p w:rsidR="00461036" w:rsidRPr="00B8708E" w:rsidRDefault="00461036" w:rsidP="00B21A5A">
      <w:pPr>
        <w:pStyle w:val="bodytextdfps"/>
        <w:rPr>
          <w:lang w:val="en"/>
        </w:rPr>
      </w:pPr>
      <w:r w:rsidRPr="00B8708E">
        <w:rPr>
          <w:lang w:val="en"/>
        </w:rPr>
        <w:t>If the operation is in violation of any condition or minimum standard, administrative rule, or statute associated with the action, the inspector:</w:t>
      </w:r>
    </w:p>
    <w:p w:rsidR="00461036" w:rsidRPr="00B8708E" w:rsidRDefault="00B21A5A" w:rsidP="00B21A5A">
      <w:pPr>
        <w:pStyle w:val="list1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="00461036" w:rsidRPr="00B8708E">
        <w:rPr>
          <w:lang w:val="en"/>
        </w:rPr>
        <w:t xml:space="preserve">cites the operation; </w:t>
      </w:r>
    </w:p>
    <w:p w:rsidR="00461036" w:rsidRPr="00B8708E" w:rsidRDefault="00B21A5A" w:rsidP="00B21A5A">
      <w:pPr>
        <w:pStyle w:val="list1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="00461036" w:rsidRPr="00B8708E">
        <w:rPr>
          <w:lang w:val="en"/>
        </w:rPr>
        <w:t xml:space="preserve">provides technical assistance in the area where the operation is deficient; and </w:t>
      </w:r>
    </w:p>
    <w:p w:rsidR="00461036" w:rsidRPr="00B8708E" w:rsidRDefault="00B21A5A" w:rsidP="00B21A5A">
      <w:pPr>
        <w:pStyle w:val="list1dfps"/>
        <w:rPr>
          <w:lang w:val="en"/>
        </w:rPr>
      </w:pPr>
      <w:r w:rsidRPr="00461036">
        <w:rPr>
          <w:lang w:val="en"/>
        </w:rPr>
        <w:t xml:space="preserve">  •</w:t>
      </w:r>
      <w:r w:rsidRPr="00461036">
        <w:rPr>
          <w:lang w:val="en"/>
        </w:rPr>
        <w:tab/>
      </w:r>
      <w:r w:rsidR="00461036" w:rsidRPr="00B8708E">
        <w:rPr>
          <w:lang w:val="en"/>
        </w:rPr>
        <w:t>reviews the conditions related to the deficiencies with the permit holder or designee at the time of the inspection.</w:t>
      </w:r>
    </w:p>
    <w:p w:rsidR="00461036" w:rsidRPr="00B21A5A" w:rsidRDefault="00461036" w:rsidP="00B21A5A">
      <w:pPr>
        <w:pStyle w:val="bodytextcitationdfps"/>
      </w:pPr>
      <w:r w:rsidRPr="00B21A5A">
        <w:t xml:space="preserve">DFPS Rules, 40 TAC </w:t>
      </w:r>
      <w:hyperlink r:id="rId8" w:history="1">
        <w:r w:rsidRPr="00B21A5A">
          <w:rPr>
            <w:rStyle w:val="Hyperlink"/>
          </w:rPr>
          <w:t>§745.8631</w:t>
        </w:r>
      </w:hyperlink>
    </w:p>
    <w:p w:rsidR="00461036" w:rsidRPr="00B21A5A" w:rsidRDefault="00461036" w:rsidP="00B21A5A">
      <w:pPr>
        <w:pStyle w:val="bodytextdfps"/>
      </w:pPr>
      <w:r w:rsidRPr="00B21A5A">
        <w:lastRenderedPageBreak/>
        <w:t xml:space="preserve">See </w:t>
      </w:r>
      <w:hyperlink r:id="rId9" w:anchor="LPPH_4152" w:history="1">
        <w:r w:rsidRPr="00B21A5A">
          <w:rPr>
            <w:rStyle w:val="Hyperlink"/>
          </w:rPr>
          <w:t>4152</w:t>
        </w:r>
      </w:hyperlink>
      <w:r w:rsidRPr="00B21A5A">
        <w:t xml:space="preserve"> Reviewing Restrictions, Conditions, Waivers, and Variances.</w:t>
      </w:r>
    </w:p>
    <w:sectPr w:rsidR="00461036" w:rsidRPr="00B21A5A">
      <w:headerReference w:type="even" r:id="rId10"/>
      <w:headerReference w:type="default" r:id="rId11"/>
      <w:footerReference w:type="even" r:id="rId12"/>
      <w:footerReference w:type="default" r:id="rId1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B636FC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>
      <w:rPr>
        <w:noProof/>
      </w:rPr>
      <w:t>2/8/18 4:46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3F16BD">
    <w:pPr>
      <w:pStyle w:val="headerdfps"/>
    </w:pPr>
    <w:r w:rsidRPr="003F16BD">
      <w:t xml:space="preserve">10537-CCL </w:t>
    </w:r>
    <w:r>
      <w:t xml:space="preserve">DRAFT </w:t>
    </w:r>
    <w:r w:rsidRPr="003F16BD">
      <w:t>Inspecting an Operation During a Corrective Action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B636FC">
      <w:rPr>
        <w:rStyle w:val="PageNumber"/>
        <w:noProof/>
      </w:rPr>
      <w:t>2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E"/>
    <w:rsid w:val="00031CE6"/>
    <w:rsid w:val="00075C7F"/>
    <w:rsid w:val="00144783"/>
    <w:rsid w:val="001F419E"/>
    <w:rsid w:val="001F5597"/>
    <w:rsid w:val="00200224"/>
    <w:rsid w:val="00280A5E"/>
    <w:rsid w:val="00304067"/>
    <w:rsid w:val="00310F52"/>
    <w:rsid w:val="0033516B"/>
    <w:rsid w:val="003F16BD"/>
    <w:rsid w:val="00461036"/>
    <w:rsid w:val="00464014"/>
    <w:rsid w:val="00483EF1"/>
    <w:rsid w:val="004D18E5"/>
    <w:rsid w:val="004E6503"/>
    <w:rsid w:val="00563F49"/>
    <w:rsid w:val="005F1232"/>
    <w:rsid w:val="006A7717"/>
    <w:rsid w:val="006C04B7"/>
    <w:rsid w:val="006C7437"/>
    <w:rsid w:val="00702939"/>
    <w:rsid w:val="007146E9"/>
    <w:rsid w:val="007213B6"/>
    <w:rsid w:val="009D3308"/>
    <w:rsid w:val="00A02BFD"/>
    <w:rsid w:val="00A053A7"/>
    <w:rsid w:val="00A64CC6"/>
    <w:rsid w:val="00AB4F13"/>
    <w:rsid w:val="00B21A5A"/>
    <w:rsid w:val="00B636FC"/>
    <w:rsid w:val="00B63A4E"/>
    <w:rsid w:val="00BE26E6"/>
    <w:rsid w:val="00C7404F"/>
    <w:rsid w:val="00C97844"/>
    <w:rsid w:val="00CB355C"/>
    <w:rsid w:val="00E001CC"/>
    <w:rsid w:val="00E06AAC"/>
    <w:rsid w:val="00E65EE2"/>
    <w:rsid w:val="00F03E38"/>
    <w:rsid w:val="00F4227E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A3A6A-EFB1-4621-B32D-4D49C34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B355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B355C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B355C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B355C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B355C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B355C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B355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B355C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B355C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CB355C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B355C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B355C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B355C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B355C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B355C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B355C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B355C"/>
    <w:rPr>
      <w:b w:val="0"/>
    </w:rPr>
  </w:style>
  <w:style w:type="paragraph" w:customStyle="1" w:styleId="subheading2dfps">
    <w:name w:val="subheading2dfps"/>
    <w:basedOn w:val="subheading1dfps"/>
    <w:next w:val="bodytextdfps"/>
    <w:rsid w:val="00CB355C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B355C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B355C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B355C"/>
    <w:rPr>
      <w:i/>
      <w:iCs/>
    </w:rPr>
  </w:style>
  <w:style w:type="paragraph" w:customStyle="1" w:styleId="list1dfps">
    <w:name w:val="list1dfps"/>
    <w:basedOn w:val="bodytextdfps"/>
    <w:rsid w:val="00CB355C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B355C"/>
    <w:pPr>
      <w:ind w:left="2160"/>
    </w:pPr>
  </w:style>
  <w:style w:type="paragraph" w:customStyle="1" w:styleId="list3dfps">
    <w:name w:val="list3dfps"/>
    <w:basedOn w:val="list2dfps"/>
    <w:rsid w:val="00CB355C"/>
    <w:pPr>
      <w:ind w:left="2520"/>
    </w:pPr>
  </w:style>
  <w:style w:type="paragraph" w:customStyle="1" w:styleId="list4dfps">
    <w:name w:val="list4dfps"/>
    <w:basedOn w:val="list3dfps"/>
    <w:rsid w:val="00CB355C"/>
    <w:pPr>
      <w:ind w:left="2880"/>
    </w:pPr>
  </w:style>
  <w:style w:type="paragraph" w:customStyle="1" w:styleId="list5dfps">
    <w:name w:val="list5dfps"/>
    <w:basedOn w:val="list4dfps"/>
    <w:rsid w:val="00CB355C"/>
    <w:pPr>
      <w:ind w:left="3240"/>
    </w:pPr>
  </w:style>
  <w:style w:type="paragraph" w:customStyle="1" w:styleId="list6dfps">
    <w:name w:val="list6dfps"/>
    <w:basedOn w:val="list5dfps"/>
    <w:rsid w:val="00CB355C"/>
    <w:pPr>
      <w:ind w:left="3600"/>
    </w:pPr>
  </w:style>
  <w:style w:type="paragraph" w:customStyle="1" w:styleId="bqlistadfps">
    <w:name w:val="bqlistadfps"/>
    <w:basedOn w:val="bqblockquotetextdfps"/>
    <w:rsid w:val="00CB355C"/>
    <w:pPr>
      <w:ind w:left="2520" w:hanging="360"/>
    </w:pPr>
  </w:style>
  <w:style w:type="paragraph" w:customStyle="1" w:styleId="bqlistbdfps">
    <w:name w:val="bqlistbdfps"/>
    <w:basedOn w:val="bqlistadfps"/>
    <w:rsid w:val="00CB355C"/>
    <w:pPr>
      <w:ind w:left="2880"/>
    </w:pPr>
  </w:style>
  <w:style w:type="paragraph" w:customStyle="1" w:styleId="bqlistcdfps">
    <w:name w:val="bqlistcdfps"/>
    <w:basedOn w:val="bqlistbdfps"/>
    <w:rsid w:val="00CB355C"/>
    <w:pPr>
      <w:ind w:left="3240"/>
    </w:pPr>
  </w:style>
  <w:style w:type="character" w:styleId="PageNumber">
    <w:name w:val="page number"/>
    <w:rsid w:val="00CB355C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B355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B355C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B355C"/>
    <w:pPr>
      <w:ind w:left="1800"/>
    </w:pPr>
  </w:style>
  <w:style w:type="paragraph" w:styleId="TOC4">
    <w:name w:val="toc 4"/>
    <w:basedOn w:val="TOC3"/>
    <w:next w:val="Normal"/>
    <w:autoRedefine/>
    <w:semiHidden/>
    <w:rsid w:val="00CB355C"/>
    <w:pPr>
      <w:ind w:left="2160"/>
    </w:pPr>
  </w:style>
  <w:style w:type="paragraph" w:styleId="TOC5">
    <w:name w:val="toc 5"/>
    <w:basedOn w:val="TOC4"/>
    <w:next w:val="Normal"/>
    <w:autoRedefine/>
    <w:semiHidden/>
    <w:rsid w:val="00CB355C"/>
    <w:pPr>
      <w:ind w:left="2520"/>
    </w:pPr>
  </w:style>
  <w:style w:type="paragraph" w:styleId="TOC6">
    <w:name w:val="toc 6"/>
    <w:basedOn w:val="TOC5"/>
    <w:next w:val="Normal"/>
    <w:autoRedefine/>
    <w:semiHidden/>
    <w:rsid w:val="00CB355C"/>
    <w:pPr>
      <w:ind w:left="2880"/>
    </w:pPr>
  </w:style>
  <w:style w:type="paragraph" w:styleId="TOC7">
    <w:name w:val="toc 7"/>
    <w:basedOn w:val="TOC6"/>
    <w:next w:val="Normal"/>
    <w:autoRedefine/>
    <w:semiHidden/>
    <w:rsid w:val="00CB355C"/>
    <w:pPr>
      <w:ind w:left="3240"/>
    </w:pPr>
  </w:style>
  <w:style w:type="paragraph" w:styleId="TOC8">
    <w:name w:val="toc 8"/>
    <w:basedOn w:val="TOC7"/>
    <w:next w:val="Normal"/>
    <w:autoRedefine/>
    <w:semiHidden/>
    <w:rsid w:val="00CB355C"/>
    <w:pPr>
      <w:ind w:left="3600"/>
    </w:pPr>
  </w:style>
  <w:style w:type="paragraph" w:styleId="TOC9">
    <w:name w:val="toc 9"/>
    <w:basedOn w:val="TOC8"/>
    <w:next w:val="Normal"/>
    <w:autoRedefine/>
    <w:semiHidden/>
    <w:rsid w:val="00CB355C"/>
    <w:pPr>
      <w:ind w:left="3960"/>
    </w:pPr>
  </w:style>
  <w:style w:type="paragraph" w:customStyle="1" w:styleId="querydfps">
    <w:name w:val="querydfps"/>
    <w:basedOn w:val="subheading1dfps"/>
    <w:rsid w:val="00CB355C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B355C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B355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B355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B355C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B355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B355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B355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B355C"/>
    <w:pPr>
      <w:ind w:left="720"/>
    </w:pPr>
  </w:style>
  <w:style w:type="paragraph" w:customStyle="1" w:styleId="violettaglpph">
    <w:name w:val="violettaglpph"/>
    <w:basedOn w:val="violettagdfps"/>
    <w:rsid w:val="00CB355C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nhideWhenUsed/>
    <w:rsid w:val="00B2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R&amp;app=9&amp;p_dir=&amp;p_rloc=&amp;p_tloc=&amp;p_ploc=&amp;pg=1&amp;p_tac=&amp;ti=40&amp;pt=19&amp;ch=745&amp;rl=863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fps.state.tx.us/handbooks/Licensing/Files/LPPH_pg_4000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fps.state.tx.us/handbooks/Licensing/Files/LPPH_pg_4000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DB67-5457-40B7-9D2C-E899BDF2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2</Pages>
  <Words>357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Belden,Aimee (DFPS)</cp:lastModifiedBy>
  <cp:revision>2</cp:revision>
  <cp:lastPrinted>2000-11-20T14:30:00Z</cp:lastPrinted>
  <dcterms:created xsi:type="dcterms:W3CDTF">2018-02-09T15:09:00Z</dcterms:created>
  <dcterms:modified xsi:type="dcterms:W3CDTF">2018-02-09T15:09:00Z</dcterms:modified>
</cp:coreProperties>
</file>